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D6" w:rsidRPr="003D47F2" w:rsidRDefault="008257D6" w:rsidP="00FA26D1">
      <w:pPr>
        <w:jc w:val="center"/>
        <w:rPr>
          <w:b/>
          <w:sz w:val="24"/>
          <w:szCs w:val="24"/>
        </w:rPr>
      </w:pPr>
      <w:r w:rsidRPr="003D47F2">
        <w:rPr>
          <w:b/>
          <w:sz w:val="24"/>
          <w:szCs w:val="24"/>
        </w:rPr>
        <w:t>T.C.</w:t>
      </w:r>
    </w:p>
    <w:p w:rsidR="008257D6" w:rsidRPr="003D47F2" w:rsidRDefault="008257D6" w:rsidP="00FA26D1">
      <w:pPr>
        <w:jc w:val="center"/>
        <w:rPr>
          <w:b/>
          <w:sz w:val="24"/>
          <w:szCs w:val="24"/>
        </w:rPr>
      </w:pPr>
      <w:r w:rsidRPr="003D47F2">
        <w:rPr>
          <w:b/>
          <w:sz w:val="24"/>
          <w:szCs w:val="24"/>
        </w:rPr>
        <w:t>GENÇLİK VE SPOR BAKANLIĞI</w:t>
      </w:r>
    </w:p>
    <w:p w:rsidR="008257D6" w:rsidRPr="003D47F2" w:rsidRDefault="008257D6" w:rsidP="00FA26D1">
      <w:pPr>
        <w:jc w:val="center"/>
        <w:rPr>
          <w:b/>
          <w:sz w:val="24"/>
          <w:szCs w:val="24"/>
        </w:rPr>
      </w:pPr>
      <w:r w:rsidRPr="003D47F2">
        <w:rPr>
          <w:b/>
          <w:sz w:val="24"/>
          <w:szCs w:val="24"/>
        </w:rPr>
        <w:t>GENÇLİK MERKEZLERİ TARAFINDAN GERÇEKLEŞTİRİLEN</w:t>
      </w:r>
    </w:p>
    <w:p w:rsidR="008257D6" w:rsidRDefault="008257D6" w:rsidP="00FA26D1">
      <w:pPr>
        <w:jc w:val="center"/>
        <w:rPr>
          <w:b/>
          <w:sz w:val="24"/>
          <w:szCs w:val="24"/>
        </w:rPr>
      </w:pPr>
      <w:r w:rsidRPr="003D47F2">
        <w:rPr>
          <w:b/>
          <w:sz w:val="24"/>
          <w:szCs w:val="24"/>
        </w:rPr>
        <w:t>ULUSLARARASI PROGRAMLARIN USUL VE ESASLARI HAKKINDA TALİMATNAME</w:t>
      </w:r>
    </w:p>
    <w:p w:rsidR="008257D6" w:rsidRDefault="008257D6" w:rsidP="00FA26D1">
      <w:pPr>
        <w:jc w:val="both"/>
        <w:rPr>
          <w:b/>
          <w:sz w:val="24"/>
          <w:szCs w:val="24"/>
        </w:rPr>
      </w:pPr>
    </w:p>
    <w:p w:rsidR="008257D6" w:rsidRPr="003D47F2" w:rsidRDefault="008257D6" w:rsidP="00FA26D1">
      <w:pPr>
        <w:jc w:val="center"/>
        <w:rPr>
          <w:b/>
          <w:sz w:val="24"/>
          <w:szCs w:val="24"/>
        </w:rPr>
      </w:pPr>
      <w:r w:rsidRPr="003D47F2">
        <w:rPr>
          <w:b/>
          <w:sz w:val="24"/>
          <w:szCs w:val="24"/>
        </w:rPr>
        <w:t>BİRİNCİ BÖLÜM</w:t>
      </w:r>
    </w:p>
    <w:p w:rsidR="008257D6" w:rsidRPr="003D47F2" w:rsidRDefault="008257D6" w:rsidP="00FA26D1">
      <w:pPr>
        <w:jc w:val="center"/>
        <w:rPr>
          <w:b/>
          <w:sz w:val="24"/>
          <w:szCs w:val="24"/>
        </w:rPr>
      </w:pPr>
      <w:r w:rsidRPr="003D47F2">
        <w:rPr>
          <w:b/>
          <w:sz w:val="24"/>
          <w:szCs w:val="24"/>
        </w:rPr>
        <w:t>Amaç, Kapsam, Dayanak ve Tanımlar</w:t>
      </w:r>
    </w:p>
    <w:p w:rsidR="008257D6" w:rsidRPr="003D47F2" w:rsidRDefault="008257D6" w:rsidP="00FA26D1">
      <w:pPr>
        <w:ind w:firstLine="708"/>
        <w:jc w:val="both"/>
        <w:rPr>
          <w:b/>
          <w:sz w:val="24"/>
          <w:szCs w:val="24"/>
        </w:rPr>
      </w:pPr>
      <w:r w:rsidRPr="003D47F2">
        <w:rPr>
          <w:b/>
          <w:sz w:val="24"/>
          <w:szCs w:val="24"/>
        </w:rPr>
        <w:t>Amaç</w:t>
      </w:r>
    </w:p>
    <w:p w:rsidR="008257D6" w:rsidRPr="003D47F2" w:rsidRDefault="008257D6" w:rsidP="00FA26D1">
      <w:pPr>
        <w:ind w:firstLine="708"/>
        <w:jc w:val="both"/>
        <w:rPr>
          <w:sz w:val="24"/>
          <w:szCs w:val="24"/>
        </w:rPr>
      </w:pPr>
      <w:r w:rsidRPr="003D47F2">
        <w:rPr>
          <w:b/>
          <w:sz w:val="24"/>
          <w:szCs w:val="24"/>
        </w:rPr>
        <w:t>MADDE 1</w:t>
      </w:r>
      <w:r w:rsidRPr="003D47F2">
        <w:rPr>
          <w:sz w:val="24"/>
          <w:szCs w:val="24"/>
        </w:rPr>
        <w:t xml:space="preserve">- </w:t>
      </w:r>
      <w:r w:rsidR="00A24731" w:rsidRPr="003D47F2">
        <w:rPr>
          <w:sz w:val="24"/>
          <w:szCs w:val="24"/>
        </w:rPr>
        <w:t>(1) Bu T</w:t>
      </w:r>
      <w:r w:rsidRPr="003D47F2">
        <w:rPr>
          <w:sz w:val="24"/>
          <w:szCs w:val="24"/>
        </w:rPr>
        <w:t>alimatname Gençlik ve Spor Bakanlığına bağlı gençlik merkezleri tarafından farklı ülkelerin kurum ve/veya kuruluşlarıyla gerçekleştirilen gençlik ve uzman değişimleri ile uluslararası har</w:t>
      </w:r>
      <w:r w:rsidR="00000F65">
        <w:rPr>
          <w:sz w:val="24"/>
          <w:szCs w:val="24"/>
        </w:rPr>
        <w:t xml:space="preserve">eketlilik programlarına ilişkin </w:t>
      </w:r>
      <w:r w:rsidRPr="003D47F2">
        <w:rPr>
          <w:sz w:val="24"/>
          <w:szCs w:val="24"/>
        </w:rPr>
        <w:t>usul ve esasları düzenlemek amacıyla hazırlanmıştır.</w:t>
      </w:r>
    </w:p>
    <w:p w:rsidR="008257D6" w:rsidRPr="003D47F2" w:rsidRDefault="008257D6" w:rsidP="00FA26D1">
      <w:pPr>
        <w:ind w:firstLine="708"/>
        <w:jc w:val="both"/>
        <w:rPr>
          <w:b/>
          <w:sz w:val="24"/>
          <w:szCs w:val="24"/>
        </w:rPr>
      </w:pPr>
      <w:r w:rsidRPr="003D47F2">
        <w:rPr>
          <w:b/>
          <w:sz w:val="24"/>
          <w:szCs w:val="24"/>
        </w:rPr>
        <w:t>Kapsam</w:t>
      </w:r>
    </w:p>
    <w:p w:rsidR="008257D6" w:rsidRPr="003D47F2" w:rsidRDefault="008257D6" w:rsidP="00FA26D1">
      <w:pPr>
        <w:ind w:firstLine="708"/>
        <w:jc w:val="both"/>
        <w:rPr>
          <w:sz w:val="24"/>
          <w:szCs w:val="24"/>
        </w:rPr>
      </w:pPr>
      <w:r w:rsidRPr="003D47F2">
        <w:rPr>
          <w:b/>
          <w:sz w:val="24"/>
          <w:szCs w:val="24"/>
        </w:rPr>
        <w:t>MADDE 2</w:t>
      </w:r>
      <w:r w:rsidRPr="003D47F2">
        <w:rPr>
          <w:sz w:val="24"/>
          <w:szCs w:val="24"/>
        </w:rPr>
        <w:t xml:space="preserve">- (1) Gençlik merkezleri tarafından mütekabiliyet esasına göre </w:t>
      </w:r>
      <w:r w:rsidR="00F916A0">
        <w:rPr>
          <w:sz w:val="24"/>
          <w:szCs w:val="24"/>
        </w:rPr>
        <w:t>uluslararası alanda</w:t>
      </w:r>
      <w:r w:rsidRPr="003D47F2">
        <w:rPr>
          <w:sz w:val="24"/>
          <w:szCs w:val="24"/>
        </w:rPr>
        <w:t xml:space="preserve"> farklı ülkelerin kurum ve/veya kuruluşlarıyla gerçekleştirilecek gençlik ve uzman değişimleri ile uluslararası hareketlilik programlarına dair usul ve esasları kapsar.</w:t>
      </w:r>
    </w:p>
    <w:p w:rsidR="008257D6" w:rsidRPr="003D47F2" w:rsidRDefault="008257D6" w:rsidP="00FA26D1">
      <w:pPr>
        <w:ind w:firstLine="708"/>
        <w:jc w:val="both"/>
        <w:rPr>
          <w:b/>
          <w:sz w:val="24"/>
          <w:szCs w:val="24"/>
        </w:rPr>
      </w:pPr>
      <w:r w:rsidRPr="003D47F2">
        <w:rPr>
          <w:b/>
          <w:sz w:val="24"/>
          <w:szCs w:val="24"/>
        </w:rPr>
        <w:t>Dayanak</w:t>
      </w:r>
    </w:p>
    <w:p w:rsidR="008257D6" w:rsidRPr="003D47F2" w:rsidRDefault="008257D6" w:rsidP="00FA26D1">
      <w:pPr>
        <w:ind w:firstLine="708"/>
        <w:jc w:val="both"/>
        <w:rPr>
          <w:sz w:val="24"/>
          <w:szCs w:val="24"/>
        </w:rPr>
      </w:pPr>
      <w:r w:rsidRPr="003D47F2">
        <w:rPr>
          <w:b/>
          <w:sz w:val="24"/>
          <w:szCs w:val="24"/>
        </w:rPr>
        <w:t>MADDE 3</w:t>
      </w:r>
      <w:r w:rsidR="00A24731" w:rsidRPr="003D47F2">
        <w:rPr>
          <w:sz w:val="24"/>
          <w:szCs w:val="24"/>
        </w:rPr>
        <w:t>- (1) Bu T</w:t>
      </w:r>
      <w:r w:rsidRPr="003D47F2">
        <w:rPr>
          <w:sz w:val="24"/>
          <w:szCs w:val="24"/>
        </w:rPr>
        <w:t xml:space="preserve">alimatname, 1 sayılı Cumhurbaşkanlığı Teşkilatı Hakkında Cumhurbaşkanlığı Kararnamesinin 187 </w:t>
      </w:r>
      <w:proofErr w:type="spellStart"/>
      <w:r w:rsidRPr="003D47F2">
        <w:rPr>
          <w:sz w:val="24"/>
          <w:szCs w:val="24"/>
        </w:rPr>
        <w:t>nci</w:t>
      </w:r>
      <w:proofErr w:type="spellEnd"/>
      <w:r w:rsidRPr="003D47F2">
        <w:rPr>
          <w:sz w:val="24"/>
          <w:szCs w:val="24"/>
        </w:rPr>
        <w:t xml:space="preserve"> maddesine dayanılarak hazırlanmıştır.</w:t>
      </w:r>
    </w:p>
    <w:p w:rsidR="008257D6" w:rsidRPr="003D47F2" w:rsidRDefault="008257D6" w:rsidP="00FA26D1">
      <w:pPr>
        <w:ind w:firstLine="708"/>
        <w:jc w:val="both"/>
        <w:rPr>
          <w:b/>
          <w:sz w:val="24"/>
          <w:szCs w:val="24"/>
        </w:rPr>
      </w:pPr>
      <w:r w:rsidRPr="003D47F2">
        <w:rPr>
          <w:b/>
          <w:sz w:val="24"/>
          <w:szCs w:val="24"/>
        </w:rPr>
        <w:t>Tanımlar</w:t>
      </w:r>
    </w:p>
    <w:p w:rsidR="008257D6" w:rsidRPr="003D47F2" w:rsidRDefault="008257D6" w:rsidP="00FA26D1">
      <w:pPr>
        <w:ind w:firstLine="708"/>
        <w:jc w:val="both"/>
        <w:rPr>
          <w:sz w:val="24"/>
          <w:szCs w:val="24"/>
        </w:rPr>
      </w:pPr>
      <w:r w:rsidRPr="003D47F2">
        <w:rPr>
          <w:b/>
          <w:sz w:val="24"/>
          <w:szCs w:val="24"/>
        </w:rPr>
        <w:t>MADDE 4</w:t>
      </w:r>
      <w:r w:rsidRPr="003D47F2">
        <w:rPr>
          <w:sz w:val="24"/>
          <w:szCs w:val="24"/>
        </w:rPr>
        <w:t xml:space="preserve">- (1) Bu </w:t>
      </w:r>
      <w:r w:rsidR="00A24731" w:rsidRPr="003D47F2">
        <w:rPr>
          <w:sz w:val="24"/>
          <w:szCs w:val="24"/>
        </w:rPr>
        <w:t>T</w:t>
      </w:r>
      <w:r w:rsidRPr="003D47F2">
        <w:rPr>
          <w:sz w:val="24"/>
          <w:szCs w:val="24"/>
        </w:rPr>
        <w:t>alimatnamenin uygulanmasında:</w:t>
      </w:r>
    </w:p>
    <w:p w:rsidR="00A15E86" w:rsidRPr="003D47F2" w:rsidRDefault="008257D6"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Bakanlık: Gençlik ve Spor Bakanlığını,</w:t>
      </w:r>
    </w:p>
    <w:p w:rsidR="001C222A" w:rsidRPr="003D47F2" w:rsidRDefault="00A24731"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 xml:space="preserve">Değerlendirme Komisyonu: İl müdürünün onayı ile kurulan, gençlik alanında çalışan en az biri </w:t>
      </w:r>
      <w:r w:rsidR="007870FE">
        <w:rPr>
          <w:rFonts w:ascii="Times New Roman" w:hAnsi="Times New Roman" w:cs="Times New Roman"/>
          <w:sz w:val="24"/>
          <w:szCs w:val="24"/>
        </w:rPr>
        <w:t xml:space="preserve">gençlik merkezi müdürü </w:t>
      </w:r>
      <w:r w:rsidRPr="003D47F2">
        <w:rPr>
          <w:rFonts w:ascii="Times New Roman" w:hAnsi="Times New Roman" w:cs="Times New Roman"/>
          <w:sz w:val="24"/>
          <w:szCs w:val="24"/>
        </w:rPr>
        <w:t>olmak üzere üç kişilik değerlendirme komisyonunu</w:t>
      </w:r>
      <w:r w:rsidR="00F66C2E" w:rsidRPr="003D47F2">
        <w:rPr>
          <w:rFonts w:ascii="Times New Roman" w:hAnsi="Times New Roman" w:cs="Times New Roman"/>
          <w:sz w:val="24"/>
          <w:szCs w:val="24"/>
        </w:rPr>
        <w:t>,</w:t>
      </w:r>
    </w:p>
    <w:p w:rsidR="001C222A" w:rsidRPr="003D47F2" w:rsidRDefault="00A24731"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Değişim Programı: Bakanlığa bağlı olarak faaliyet gösteren gençlik merkezi müdürlükleri ile farklı ülkelerin kurum ve/veya kuruluşlarıyla karşılıklı olarak gerçekleştirilen uluslararası gençlik ve/veya uzman değişimlerini,</w:t>
      </w:r>
    </w:p>
    <w:p w:rsidR="001C222A" w:rsidRPr="003D47F2" w:rsidRDefault="00A24731"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Genel Müdürlük: Gençlik Hizmetleri Genel Müdürlüğünü,</w:t>
      </w:r>
    </w:p>
    <w:p w:rsidR="001C222A" w:rsidRPr="003D47F2" w:rsidRDefault="00A24731"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Gençlik Merkezi: Bakanlığa bağlı olarak faaliyet gösteren gençlik merkezi müdürlüklerini,</w:t>
      </w:r>
    </w:p>
    <w:p w:rsidR="001C222A" w:rsidRPr="003D47F2" w:rsidRDefault="00A24731"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Hareketlilik Programı: Bakanlığa bağlı olarak faaliyet gösteren gençlik merkezi müdürlüklerinin tarih, kültür ve medeniyet temaları çerçevesinde yurtdışında gerçekleştirecekleri uluslararası hareketlilik programlarını,</w:t>
      </w:r>
    </w:p>
    <w:p w:rsidR="001C222A" w:rsidRPr="003D47F2" w:rsidRDefault="00A843D8"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İl Müdürlüğü: Gençlik ve Spor İl Müdürlüğünü,</w:t>
      </w:r>
    </w:p>
    <w:p w:rsidR="001C222A" w:rsidRPr="003D47F2" w:rsidRDefault="00A843D8"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Ortak: Gençlik ve uzman değişimleri programında yurtdışında yerleşik kamu veya özel alanda faaliyet gösteren kurum/kuruluşları,</w:t>
      </w:r>
    </w:p>
    <w:p w:rsidR="00A843D8" w:rsidRPr="003D47F2" w:rsidRDefault="00A843D8" w:rsidP="007F33ED">
      <w:pPr>
        <w:pStyle w:val="ListeParagraf"/>
        <w:numPr>
          <w:ilvl w:val="0"/>
          <w:numId w:val="8"/>
        </w:numPr>
        <w:tabs>
          <w:tab w:val="left" w:pos="993"/>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Uzman: Gençlik ve Spor İl Müdürlükleri bünyesinde tam zamanlı olarak çalışan kamu görevlilerini,</w:t>
      </w:r>
    </w:p>
    <w:p w:rsidR="000A5858" w:rsidRPr="003D47F2" w:rsidRDefault="008257D6" w:rsidP="000A5858">
      <w:pPr>
        <w:ind w:firstLine="720"/>
        <w:jc w:val="both"/>
        <w:rPr>
          <w:sz w:val="24"/>
          <w:szCs w:val="24"/>
        </w:rPr>
      </w:pPr>
      <w:proofErr w:type="gramStart"/>
      <w:r w:rsidRPr="003D47F2">
        <w:rPr>
          <w:sz w:val="24"/>
          <w:szCs w:val="24"/>
        </w:rPr>
        <w:t>ifade</w:t>
      </w:r>
      <w:proofErr w:type="gramEnd"/>
      <w:r w:rsidRPr="003D47F2">
        <w:rPr>
          <w:sz w:val="24"/>
          <w:szCs w:val="24"/>
        </w:rPr>
        <w:t xml:space="preserve"> etmektedir.</w:t>
      </w:r>
    </w:p>
    <w:p w:rsidR="007C5497" w:rsidRDefault="007C5497" w:rsidP="00FA26D1">
      <w:pPr>
        <w:jc w:val="center"/>
        <w:rPr>
          <w:b/>
          <w:sz w:val="24"/>
          <w:szCs w:val="24"/>
        </w:rPr>
      </w:pPr>
    </w:p>
    <w:p w:rsidR="00A24731" w:rsidRPr="003D47F2" w:rsidRDefault="00A24731" w:rsidP="00FA26D1">
      <w:pPr>
        <w:jc w:val="center"/>
        <w:rPr>
          <w:b/>
          <w:sz w:val="24"/>
          <w:szCs w:val="24"/>
        </w:rPr>
      </w:pPr>
      <w:r w:rsidRPr="003D47F2">
        <w:rPr>
          <w:b/>
          <w:sz w:val="24"/>
          <w:szCs w:val="24"/>
        </w:rPr>
        <w:t>İKİNCİ BÖLÜM</w:t>
      </w:r>
    </w:p>
    <w:p w:rsidR="008257D6" w:rsidRPr="003D47F2" w:rsidRDefault="007F33ED" w:rsidP="00FA26D1">
      <w:pPr>
        <w:jc w:val="center"/>
        <w:rPr>
          <w:b/>
          <w:sz w:val="24"/>
          <w:szCs w:val="24"/>
        </w:rPr>
      </w:pPr>
      <w:r>
        <w:rPr>
          <w:b/>
          <w:sz w:val="24"/>
          <w:szCs w:val="24"/>
        </w:rPr>
        <w:t>Gençlik v</w:t>
      </w:r>
      <w:r w:rsidR="00A24731" w:rsidRPr="003D47F2">
        <w:rPr>
          <w:b/>
          <w:sz w:val="24"/>
          <w:szCs w:val="24"/>
        </w:rPr>
        <w:t>e Uzman Değişimleri</w:t>
      </w:r>
    </w:p>
    <w:p w:rsidR="008257D6" w:rsidRPr="003D47F2" w:rsidRDefault="00A24731" w:rsidP="00FA26D1">
      <w:pPr>
        <w:jc w:val="both"/>
        <w:rPr>
          <w:b/>
          <w:sz w:val="24"/>
          <w:szCs w:val="24"/>
        </w:rPr>
      </w:pPr>
      <w:r w:rsidRPr="003D47F2">
        <w:rPr>
          <w:b/>
          <w:sz w:val="24"/>
          <w:szCs w:val="24"/>
        </w:rPr>
        <w:tab/>
      </w:r>
      <w:r w:rsidR="008257D6" w:rsidRPr="003D47F2">
        <w:rPr>
          <w:b/>
          <w:sz w:val="24"/>
          <w:szCs w:val="24"/>
        </w:rPr>
        <w:t>Ortak Bulma</w:t>
      </w:r>
    </w:p>
    <w:p w:rsidR="008257D6" w:rsidRPr="003D47F2" w:rsidRDefault="008257D6" w:rsidP="00FA26D1">
      <w:pPr>
        <w:ind w:firstLine="708"/>
        <w:jc w:val="both"/>
        <w:rPr>
          <w:sz w:val="24"/>
          <w:szCs w:val="24"/>
        </w:rPr>
      </w:pPr>
      <w:r w:rsidRPr="003D47F2">
        <w:rPr>
          <w:b/>
          <w:sz w:val="24"/>
          <w:szCs w:val="24"/>
        </w:rPr>
        <w:t>MADDE 5</w:t>
      </w:r>
      <w:r w:rsidRPr="003D47F2">
        <w:rPr>
          <w:sz w:val="24"/>
          <w:szCs w:val="24"/>
        </w:rPr>
        <w:t>- (1) Değişimler öncelikle, Türkiye Cumhuriyeti ile işbirliği anlaşması veya Bakanlık ile protokol imzalamış ülkelerde yer alan ve gençlik alanında çalışan kamu veya kamusal fayda gözeten özel kurum ya da kuruluşlarla gerçekleştirilir.</w:t>
      </w:r>
    </w:p>
    <w:p w:rsidR="008257D6" w:rsidRPr="003D47F2" w:rsidRDefault="008257D6" w:rsidP="00FA26D1">
      <w:pPr>
        <w:ind w:firstLine="708"/>
        <w:jc w:val="both"/>
        <w:rPr>
          <w:sz w:val="24"/>
          <w:szCs w:val="24"/>
        </w:rPr>
      </w:pPr>
      <w:r w:rsidRPr="003D47F2">
        <w:rPr>
          <w:sz w:val="24"/>
          <w:szCs w:val="24"/>
        </w:rPr>
        <w:t xml:space="preserve">(2) Değişim yapılacak ülkenin, Türkiye Cumhuriyeti veya Bakanlık ile imzalamış bulunduğu herhangi bir anlaşma/protokol bulunmuyorsa ya da mevcut anlaşmaların/protokollerin süresi sona ermişse Genel Müdürlüğün uygun görüşü alınarak söz konusu değişim </w:t>
      </w:r>
      <w:r w:rsidR="007870FE">
        <w:rPr>
          <w:sz w:val="24"/>
          <w:szCs w:val="24"/>
        </w:rPr>
        <w:t xml:space="preserve">programları </w:t>
      </w:r>
      <w:r w:rsidRPr="003D47F2">
        <w:rPr>
          <w:sz w:val="24"/>
          <w:szCs w:val="24"/>
        </w:rPr>
        <w:t>gerçekleştirilebilir.</w:t>
      </w:r>
    </w:p>
    <w:p w:rsidR="008257D6" w:rsidRPr="003D47F2" w:rsidRDefault="008257D6" w:rsidP="00FA26D1">
      <w:pPr>
        <w:ind w:firstLine="708"/>
        <w:jc w:val="both"/>
        <w:rPr>
          <w:sz w:val="24"/>
          <w:szCs w:val="24"/>
        </w:rPr>
      </w:pPr>
      <w:r w:rsidRPr="003D47F2">
        <w:rPr>
          <w:sz w:val="24"/>
          <w:szCs w:val="24"/>
        </w:rPr>
        <w:t xml:space="preserve">(3) Genel Müdürlük belirli dönemlerde “İrtibat Kurma Seminerleri” düzenleyebilir. İrtibat kurma seminerleri, değişim yapmak isteyen kurum/kuruluşları bir araya getirmek amacıyla yapılır. </w:t>
      </w:r>
    </w:p>
    <w:p w:rsidR="008257D6" w:rsidRPr="003D47F2" w:rsidRDefault="008257D6" w:rsidP="00FA26D1">
      <w:pPr>
        <w:ind w:firstLine="708"/>
        <w:jc w:val="both"/>
        <w:rPr>
          <w:sz w:val="24"/>
          <w:szCs w:val="24"/>
        </w:rPr>
      </w:pPr>
      <w:r w:rsidRPr="003D47F2">
        <w:rPr>
          <w:sz w:val="24"/>
          <w:szCs w:val="24"/>
        </w:rPr>
        <w:lastRenderedPageBreak/>
        <w:t xml:space="preserve">(4) İlk defa değişim </w:t>
      </w:r>
      <w:r w:rsidR="007870FE">
        <w:rPr>
          <w:sz w:val="24"/>
          <w:szCs w:val="24"/>
        </w:rPr>
        <w:t xml:space="preserve">programı </w:t>
      </w:r>
      <w:r w:rsidRPr="003D47F2">
        <w:rPr>
          <w:sz w:val="24"/>
          <w:szCs w:val="24"/>
        </w:rPr>
        <w:t>gerçekleştirilecek kurum/kuruluşlarla ilgili program yazılmadan önce Genel Müdürlüğün onayı alınacaktır.</w:t>
      </w:r>
      <w:r w:rsidR="00F66C2E" w:rsidRPr="003D47F2">
        <w:rPr>
          <w:sz w:val="24"/>
          <w:szCs w:val="24"/>
        </w:rPr>
        <w:t xml:space="preserve"> Programa ilişkin karşı taraftan e-posta yoluyla alınacak </w:t>
      </w:r>
      <w:r w:rsidR="00F66C2E" w:rsidRPr="00AF605B">
        <w:rPr>
          <w:b/>
          <w:sz w:val="24"/>
          <w:szCs w:val="24"/>
        </w:rPr>
        <w:t>niyet mektubu</w:t>
      </w:r>
      <w:r w:rsidR="00F66C2E" w:rsidRPr="003D47F2">
        <w:rPr>
          <w:sz w:val="24"/>
          <w:szCs w:val="24"/>
        </w:rPr>
        <w:t xml:space="preserve"> başvuru formuna eklen</w:t>
      </w:r>
      <w:r w:rsidR="00AF605B">
        <w:rPr>
          <w:sz w:val="24"/>
          <w:szCs w:val="24"/>
        </w:rPr>
        <w:t>ecekt</w:t>
      </w:r>
      <w:r w:rsidR="00F66C2E" w:rsidRPr="003D47F2">
        <w:rPr>
          <w:sz w:val="24"/>
          <w:szCs w:val="24"/>
        </w:rPr>
        <w:t xml:space="preserve">ir. </w:t>
      </w:r>
    </w:p>
    <w:p w:rsidR="008257D6" w:rsidRPr="003D47F2" w:rsidRDefault="008257D6" w:rsidP="00FA26D1">
      <w:pPr>
        <w:ind w:firstLine="708"/>
        <w:jc w:val="both"/>
        <w:rPr>
          <w:sz w:val="24"/>
          <w:szCs w:val="24"/>
        </w:rPr>
      </w:pPr>
      <w:r w:rsidRPr="003D47F2">
        <w:rPr>
          <w:sz w:val="24"/>
          <w:szCs w:val="24"/>
        </w:rPr>
        <w:t>(5) Program ortağının sorumluluklarını yerine getirmemesi halinde, söz konusu durum Genel Müdürlüğe 15 gün içerisinde resmi yazıyla bildirilir.</w:t>
      </w:r>
    </w:p>
    <w:p w:rsidR="008257D6" w:rsidRPr="003D47F2" w:rsidRDefault="008257D6" w:rsidP="00FA26D1">
      <w:pPr>
        <w:ind w:firstLine="708"/>
        <w:jc w:val="both"/>
        <w:rPr>
          <w:sz w:val="24"/>
          <w:szCs w:val="24"/>
        </w:rPr>
      </w:pPr>
      <w:r w:rsidRPr="003D47F2">
        <w:rPr>
          <w:sz w:val="24"/>
          <w:szCs w:val="24"/>
        </w:rPr>
        <w:t>(6) Gençlik merkezlerinin farklı kurum/kuruluşlarla ve farklı temalarda değişimler gerçekleştirmeleri esastır.</w:t>
      </w:r>
    </w:p>
    <w:p w:rsidR="008257D6" w:rsidRPr="003D47F2" w:rsidRDefault="008257D6" w:rsidP="00FA26D1">
      <w:pPr>
        <w:ind w:firstLine="708"/>
        <w:jc w:val="both"/>
        <w:rPr>
          <w:sz w:val="24"/>
          <w:szCs w:val="24"/>
        </w:rPr>
      </w:pPr>
      <w:r w:rsidRPr="003D47F2">
        <w:rPr>
          <w:sz w:val="24"/>
          <w:szCs w:val="24"/>
        </w:rPr>
        <w:t>(7) Gençlik merkezlerinin başvurularında ikinci bir ili paydaş olarak göstermeleri halinde başvuruları öncelikli olarak değerlendirilecektir.</w:t>
      </w:r>
    </w:p>
    <w:p w:rsidR="008257D6" w:rsidRPr="003D47F2" w:rsidRDefault="008257D6" w:rsidP="00FA26D1">
      <w:pPr>
        <w:ind w:firstLine="708"/>
        <w:jc w:val="both"/>
        <w:rPr>
          <w:b/>
          <w:sz w:val="24"/>
          <w:szCs w:val="24"/>
        </w:rPr>
      </w:pPr>
      <w:r w:rsidRPr="003D47F2">
        <w:rPr>
          <w:b/>
          <w:sz w:val="24"/>
          <w:szCs w:val="24"/>
        </w:rPr>
        <w:t>Programın Belirlenmesi</w:t>
      </w:r>
    </w:p>
    <w:p w:rsidR="008257D6" w:rsidRPr="003D47F2" w:rsidRDefault="008257D6" w:rsidP="00FA26D1">
      <w:pPr>
        <w:ind w:firstLine="708"/>
        <w:jc w:val="both"/>
        <w:rPr>
          <w:sz w:val="24"/>
          <w:szCs w:val="24"/>
        </w:rPr>
      </w:pPr>
      <w:r w:rsidRPr="003D47F2">
        <w:rPr>
          <w:b/>
          <w:sz w:val="24"/>
          <w:szCs w:val="24"/>
        </w:rPr>
        <w:t>MADDE 6</w:t>
      </w:r>
      <w:r w:rsidRPr="003D47F2">
        <w:rPr>
          <w:sz w:val="24"/>
          <w:szCs w:val="24"/>
        </w:rPr>
        <w:t xml:space="preserve">- (1) Gençlik merkezleri, gerçekleştirecekleri değişim programını, </w:t>
      </w:r>
      <w:r w:rsidR="007F33ED">
        <w:rPr>
          <w:sz w:val="24"/>
          <w:szCs w:val="24"/>
        </w:rPr>
        <w:t xml:space="preserve"> yurt dışı </w:t>
      </w:r>
      <w:r w:rsidRPr="003D47F2">
        <w:rPr>
          <w:sz w:val="24"/>
          <w:szCs w:val="24"/>
        </w:rPr>
        <w:t>ortak kuruluş ile görüş alışverişinde bulunarak belirler. Türkiye’de gerçekleştiri</w:t>
      </w:r>
      <w:r w:rsidR="007F33ED">
        <w:rPr>
          <w:sz w:val="24"/>
          <w:szCs w:val="24"/>
        </w:rPr>
        <w:t>lecek program ile yurt dışı</w:t>
      </w:r>
      <w:r w:rsidRPr="003D47F2">
        <w:rPr>
          <w:sz w:val="24"/>
          <w:szCs w:val="24"/>
        </w:rPr>
        <w:t xml:space="preserve"> ortak kuruluşun gerçekleştireceği programın çeşitlilik ve maliyet açısından denk olması esastır. Gençlik merkezi, </w:t>
      </w:r>
      <w:r w:rsidR="007F33ED">
        <w:rPr>
          <w:sz w:val="24"/>
          <w:szCs w:val="24"/>
        </w:rPr>
        <w:t xml:space="preserve">yurt dışı </w:t>
      </w:r>
      <w:r w:rsidRPr="003D47F2">
        <w:rPr>
          <w:sz w:val="24"/>
          <w:szCs w:val="24"/>
        </w:rPr>
        <w:t>ortak kuruluşun programı ile ilgili isteklerini, programdan ne beklendiğini ve değişiklik taleplerini açıklıkla ortak kuruluşa bildirmelidir.</w:t>
      </w:r>
    </w:p>
    <w:p w:rsidR="008257D6" w:rsidRPr="003D47F2" w:rsidRDefault="008257D6" w:rsidP="00FA26D1">
      <w:pPr>
        <w:ind w:firstLine="708"/>
        <w:jc w:val="both"/>
        <w:rPr>
          <w:sz w:val="24"/>
          <w:szCs w:val="24"/>
        </w:rPr>
      </w:pPr>
      <w:r w:rsidRPr="003D47F2">
        <w:rPr>
          <w:sz w:val="24"/>
          <w:szCs w:val="24"/>
        </w:rPr>
        <w:t>(2) Gençlik ve uzman değişimlerinin süresi yol hariç olmak üzere en az 3 en fazla 7 gündür. Gerekli durumlarda Genel Müdürlük tarafından bu süreler uzatılabilir.</w:t>
      </w:r>
    </w:p>
    <w:p w:rsidR="008257D6" w:rsidRPr="003D47F2" w:rsidRDefault="008257D6" w:rsidP="00FA26D1">
      <w:pPr>
        <w:ind w:firstLine="708"/>
        <w:jc w:val="both"/>
        <w:rPr>
          <w:sz w:val="24"/>
          <w:szCs w:val="24"/>
        </w:rPr>
      </w:pPr>
      <w:r w:rsidRPr="003D47F2">
        <w:rPr>
          <w:sz w:val="24"/>
          <w:szCs w:val="24"/>
        </w:rPr>
        <w:t>(3) Gençlik değişimlerinde en fazla 15 genç ve 2 yönetici, uzman değişimlerinde ise en fazla 10 uzman programa katılabilir. Gerekli durumlarda Genel Müdürlük tarafından bu sayılar arttırılabilir.</w:t>
      </w:r>
    </w:p>
    <w:p w:rsidR="008257D6" w:rsidRPr="003D47F2" w:rsidRDefault="008257D6" w:rsidP="00FA26D1">
      <w:pPr>
        <w:ind w:firstLine="708"/>
        <w:jc w:val="both"/>
        <w:rPr>
          <w:sz w:val="24"/>
          <w:szCs w:val="24"/>
        </w:rPr>
      </w:pPr>
      <w:r w:rsidRPr="003D47F2">
        <w:rPr>
          <w:sz w:val="24"/>
          <w:szCs w:val="24"/>
        </w:rPr>
        <w:t xml:space="preserve">(4) Gençlik ve Uzman değişimleri programında kültürler arası öğrenme, gençlik katılımı, </w:t>
      </w:r>
      <w:proofErr w:type="spellStart"/>
      <w:r w:rsidRPr="003D47F2">
        <w:rPr>
          <w:sz w:val="24"/>
          <w:szCs w:val="24"/>
        </w:rPr>
        <w:t>inovasyon</w:t>
      </w:r>
      <w:proofErr w:type="spellEnd"/>
      <w:r w:rsidRPr="003D47F2">
        <w:rPr>
          <w:sz w:val="24"/>
          <w:szCs w:val="24"/>
        </w:rPr>
        <w:t xml:space="preserve">, iklim değişikliği, kariyer planlama, girişimcilik, mesleki gelişim ve gönüllülük ana temaları esas alınarak değişimin içeriği belirlenir. </w:t>
      </w:r>
      <w:proofErr w:type="gramStart"/>
      <w:r w:rsidRPr="003D47F2">
        <w:rPr>
          <w:sz w:val="24"/>
          <w:szCs w:val="24"/>
        </w:rPr>
        <w:t>Değişimler kapsamında, karşılıklı kültürel kaynaşmayı sağlamaya yönelik etkinlikler yapılması, kurumsal ziyaretler gerçekleştirilmesi, ülkelerin gençlik politikaları ve çalışmaları başta olmak üzere görüş ve fikirleri paylaşmaya yönelik tartışma ve çalışma grupları kurulması, değişimin gerçekleştiği şehirde toplum yararına gönüllü çalışmalar yapılması, aile ziyareti ve uygun şartlar sa</w:t>
      </w:r>
      <w:r w:rsidR="00A2797A">
        <w:rPr>
          <w:sz w:val="24"/>
          <w:szCs w:val="24"/>
        </w:rPr>
        <w:t>ğlanırsa aile yanında konaklama gibi</w:t>
      </w:r>
      <w:r w:rsidRPr="003D47F2">
        <w:rPr>
          <w:sz w:val="24"/>
          <w:szCs w:val="24"/>
        </w:rPr>
        <w:t xml:space="preserve"> belirlenmiş tema çerçevesinde benzeri faaliyetler gerçekleştirilmesi esastır.</w:t>
      </w:r>
      <w:proofErr w:type="gramEnd"/>
    </w:p>
    <w:p w:rsidR="008257D6" w:rsidRPr="003D47F2" w:rsidRDefault="008257D6" w:rsidP="00FA26D1">
      <w:pPr>
        <w:ind w:firstLine="708"/>
        <w:jc w:val="both"/>
        <w:rPr>
          <w:sz w:val="24"/>
          <w:szCs w:val="24"/>
        </w:rPr>
      </w:pPr>
      <w:r w:rsidRPr="003D47F2">
        <w:rPr>
          <w:sz w:val="24"/>
          <w:szCs w:val="24"/>
        </w:rPr>
        <w:t>(5) Uzman değişimleri içerisinde, yerel ve/veya ulusal gençlik çalışmaları başta olmak üzere çeşitli konularda karşılıklı ülke politikaları ve uygulamaları, yasal mevzuatlar hakkında bilgi alışverişi yapılması, kurum ziyaretleri gerçekleştirilmesi ve sosyal çalışmalara katılım sağlanması esastır.</w:t>
      </w:r>
    </w:p>
    <w:p w:rsidR="008257D6" w:rsidRPr="003D47F2" w:rsidRDefault="008257D6" w:rsidP="00FA26D1">
      <w:pPr>
        <w:ind w:firstLine="708"/>
        <w:jc w:val="both"/>
        <w:rPr>
          <w:sz w:val="24"/>
          <w:szCs w:val="24"/>
        </w:rPr>
      </w:pPr>
      <w:r w:rsidRPr="003D47F2">
        <w:rPr>
          <w:sz w:val="24"/>
          <w:szCs w:val="24"/>
        </w:rPr>
        <w:t xml:space="preserve">(6) Değişim programları; etnik, dini, siyasi, ideolojik vb. ayrımcılığa yol açacak temalar çerçevesinde gerçekleştirilemez. Bu hususun </w:t>
      </w:r>
      <w:r w:rsidR="007F33ED">
        <w:rPr>
          <w:sz w:val="24"/>
          <w:szCs w:val="24"/>
        </w:rPr>
        <w:t xml:space="preserve">yurt dışı </w:t>
      </w:r>
      <w:r w:rsidRPr="003D47F2">
        <w:rPr>
          <w:sz w:val="24"/>
          <w:szCs w:val="24"/>
        </w:rPr>
        <w:t>ortak kuruluşa iletilmesine ilişkin sorumluluk değişimi gerçekleştirecek gençlik merkezi müdürüne aittir.</w:t>
      </w:r>
    </w:p>
    <w:p w:rsidR="008257D6" w:rsidRPr="003D47F2" w:rsidRDefault="008257D6" w:rsidP="00FA26D1">
      <w:pPr>
        <w:ind w:firstLine="708"/>
        <w:jc w:val="both"/>
        <w:rPr>
          <w:sz w:val="24"/>
          <w:szCs w:val="24"/>
        </w:rPr>
      </w:pPr>
      <w:r w:rsidRPr="003D47F2">
        <w:rPr>
          <w:sz w:val="24"/>
          <w:szCs w:val="24"/>
        </w:rPr>
        <w:t xml:space="preserve">(7) Gençlik merkezi, değişimin Türkiye’de gerçekleştirilecek kısmında yakın illerde de faaliyet planlayabilir. </w:t>
      </w:r>
    </w:p>
    <w:p w:rsidR="008257D6" w:rsidRPr="003D47F2" w:rsidRDefault="008257D6" w:rsidP="00FA26D1">
      <w:pPr>
        <w:ind w:firstLine="708"/>
        <w:jc w:val="both"/>
        <w:rPr>
          <w:sz w:val="24"/>
          <w:szCs w:val="24"/>
        </w:rPr>
      </w:pPr>
      <w:r w:rsidRPr="003D47F2">
        <w:rPr>
          <w:sz w:val="24"/>
          <w:szCs w:val="24"/>
        </w:rPr>
        <w:t>(8) Değişim programının hazırlanmasında yerel yönetimler, sivil toplum kuruluşları ve/veya diğer kamu kurum/kuruluşları ile işbirliği yapılabilir.</w:t>
      </w:r>
    </w:p>
    <w:p w:rsidR="008257D6" w:rsidRPr="003D47F2" w:rsidRDefault="008257D6" w:rsidP="00FA26D1">
      <w:pPr>
        <w:ind w:firstLine="708"/>
        <w:jc w:val="both"/>
        <w:rPr>
          <w:sz w:val="24"/>
          <w:szCs w:val="24"/>
        </w:rPr>
      </w:pPr>
      <w:r w:rsidRPr="003D47F2">
        <w:rPr>
          <w:sz w:val="24"/>
          <w:szCs w:val="24"/>
        </w:rPr>
        <w:t>(9) Gençlik veya uzman değişimi programı için başvuru yapan gençlik merkezinin, farklı bir ilde yer alan gençlik merkezi ile işbirliği yapması halinde başvurusu öncelikli olarak değerlendirilecektir.</w:t>
      </w:r>
    </w:p>
    <w:p w:rsidR="008257D6" w:rsidRPr="003D47F2" w:rsidRDefault="008257D6" w:rsidP="00FA26D1">
      <w:pPr>
        <w:ind w:firstLine="708"/>
        <w:jc w:val="both"/>
        <w:rPr>
          <w:b/>
          <w:sz w:val="24"/>
          <w:szCs w:val="24"/>
        </w:rPr>
      </w:pPr>
      <w:r w:rsidRPr="003D47F2">
        <w:rPr>
          <w:b/>
          <w:sz w:val="24"/>
          <w:szCs w:val="24"/>
        </w:rPr>
        <w:t>Mali Hususlar</w:t>
      </w:r>
    </w:p>
    <w:p w:rsidR="008257D6" w:rsidRPr="003D47F2" w:rsidRDefault="008257D6" w:rsidP="00FA26D1">
      <w:pPr>
        <w:ind w:firstLine="708"/>
        <w:jc w:val="both"/>
        <w:rPr>
          <w:sz w:val="24"/>
          <w:szCs w:val="24"/>
        </w:rPr>
      </w:pPr>
      <w:r w:rsidRPr="003D47F2">
        <w:rPr>
          <w:b/>
          <w:sz w:val="24"/>
          <w:szCs w:val="24"/>
        </w:rPr>
        <w:t>MADDE 7</w:t>
      </w:r>
      <w:r w:rsidRPr="003D47F2">
        <w:rPr>
          <w:sz w:val="24"/>
          <w:szCs w:val="24"/>
        </w:rPr>
        <w:t>- (1) Program yurt dışında gerçekleştiriliyorsa, seyahat masrafları kapsamında Türk katılımcıların yurt dışı çıkış harçları, pasaport ve uçak/otobüs bileti masrafları ile sağlık ve seyahat sigortası masrafları İl Müdürlüğü tarafından karşılanır. Uçak seyahatinin tüm katılımcılar için ekonomik sınıfta gerçekleştirilmesi zorunludur.</w:t>
      </w:r>
    </w:p>
    <w:p w:rsidR="008257D6" w:rsidRPr="003D47F2" w:rsidRDefault="008257D6" w:rsidP="00FA26D1">
      <w:pPr>
        <w:ind w:firstLine="708"/>
        <w:jc w:val="both"/>
        <w:rPr>
          <w:sz w:val="24"/>
          <w:szCs w:val="24"/>
        </w:rPr>
      </w:pPr>
      <w:r w:rsidRPr="003D47F2">
        <w:rPr>
          <w:sz w:val="24"/>
          <w:szCs w:val="24"/>
        </w:rPr>
        <w:t xml:space="preserve">(2) </w:t>
      </w:r>
      <w:r w:rsidR="007870FE">
        <w:rPr>
          <w:sz w:val="24"/>
          <w:szCs w:val="24"/>
        </w:rPr>
        <w:t>Gençlik p</w:t>
      </w:r>
      <w:r w:rsidRPr="003D47F2">
        <w:rPr>
          <w:sz w:val="24"/>
          <w:szCs w:val="24"/>
        </w:rPr>
        <w:t>rogram</w:t>
      </w:r>
      <w:r w:rsidR="007F33ED">
        <w:rPr>
          <w:sz w:val="24"/>
          <w:szCs w:val="24"/>
        </w:rPr>
        <w:t>ın</w:t>
      </w:r>
      <w:r w:rsidR="007870FE">
        <w:rPr>
          <w:sz w:val="24"/>
          <w:szCs w:val="24"/>
        </w:rPr>
        <w:t>ın</w:t>
      </w:r>
      <w:r w:rsidR="007F33ED">
        <w:rPr>
          <w:sz w:val="24"/>
          <w:szCs w:val="24"/>
        </w:rPr>
        <w:t xml:space="preserve"> Türkiye etabında</w:t>
      </w:r>
      <w:r w:rsidRPr="003D47F2">
        <w:rPr>
          <w:sz w:val="24"/>
          <w:szCs w:val="24"/>
        </w:rPr>
        <w:t xml:space="preserve">; </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Türk ve misafir katılımcılar için her iki taraftan da en fazla 15’er genç ve 2’şer yöneticinin iaşe ve ibate masrafları,</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 xml:space="preserve">Değişim programının gerektirdiği yerel seyahatlerin masrafları, </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Program süresince, Türk katılımcıların seyahat sigortası masrafları,</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lastRenderedPageBreak/>
        <w:t>Zorunlu hallerde tercüman</w:t>
      </w:r>
      <w:r w:rsidR="007F33ED">
        <w:rPr>
          <w:rFonts w:ascii="Times New Roman" w:hAnsi="Times New Roman" w:cs="Times New Roman"/>
          <w:sz w:val="24"/>
          <w:szCs w:val="24"/>
        </w:rPr>
        <w:t xml:space="preserve"> ve</w:t>
      </w:r>
      <w:r w:rsidR="00057702">
        <w:rPr>
          <w:rFonts w:ascii="Times New Roman" w:hAnsi="Times New Roman" w:cs="Times New Roman"/>
          <w:sz w:val="24"/>
          <w:szCs w:val="24"/>
        </w:rPr>
        <w:t>ya</w:t>
      </w:r>
      <w:r w:rsidR="007F33ED">
        <w:rPr>
          <w:rFonts w:ascii="Times New Roman" w:hAnsi="Times New Roman" w:cs="Times New Roman"/>
          <w:sz w:val="24"/>
          <w:szCs w:val="24"/>
        </w:rPr>
        <w:t xml:space="preserve"> rehber</w:t>
      </w:r>
      <w:r w:rsidRPr="003D47F2">
        <w:rPr>
          <w:rFonts w:ascii="Times New Roman" w:hAnsi="Times New Roman" w:cs="Times New Roman"/>
          <w:sz w:val="24"/>
          <w:szCs w:val="24"/>
        </w:rPr>
        <w:t xml:space="preserve"> masrafları,</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Eğitim ve atölye çalışmaları için gerekli olan malzemeler,</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Misafir heyete verilecek hediyelerin masrafları,</w:t>
      </w:r>
    </w:p>
    <w:p w:rsidR="001C222A" w:rsidRPr="003D47F2" w:rsidRDefault="008257D6" w:rsidP="007F33ED">
      <w:pPr>
        <w:pStyle w:val="ListeParagraf"/>
        <w:numPr>
          <w:ilvl w:val="0"/>
          <w:numId w:val="9"/>
        </w:numPr>
        <w:tabs>
          <w:tab w:val="left" w:pos="993"/>
          <w:tab w:val="left" w:pos="1985"/>
        </w:tabs>
        <w:spacing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 xml:space="preserve">Müze, ören yeri giriş ücretleri, </w:t>
      </w:r>
    </w:p>
    <w:p w:rsidR="00D13B56" w:rsidRDefault="008257D6" w:rsidP="007F33ED">
      <w:pPr>
        <w:pStyle w:val="ListeParagraf"/>
        <w:numPr>
          <w:ilvl w:val="0"/>
          <w:numId w:val="9"/>
        </w:numPr>
        <w:tabs>
          <w:tab w:val="left" w:pos="993"/>
          <w:tab w:val="left" w:pos="1985"/>
        </w:tabs>
        <w:spacing w:after="0" w:line="240" w:lineRule="auto"/>
        <w:ind w:left="0" w:firstLine="720"/>
        <w:jc w:val="both"/>
        <w:rPr>
          <w:rFonts w:ascii="Times New Roman" w:hAnsi="Times New Roman" w:cs="Times New Roman"/>
          <w:sz w:val="24"/>
          <w:szCs w:val="24"/>
        </w:rPr>
      </w:pPr>
      <w:r w:rsidRPr="003D47F2">
        <w:rPr>
          <w:rFonts w:ascii="Times New Roman" w:hAnsi="Times New Roman" w:cs="Times New Roman"/>
          <w:sz w:val="24"/>
          <w:szCs w:val="24"/>
        </w:rPr>
        <w:t xml:space="preserve">Görünürlük materyalleri (afiş, broşür vb.), </w:t>
      </w:r>
    </w:p>
    <w:p w:rsidR="008257D6" w:rsidRPr="003D47F2" w:rsidRDefault="008257D6" w:rsidP="00D13B56">
      <w:pPr>
        <w:pStyle w:val="ListeParagraf"/>
        <w:tabs>
          <w:tab w:val="left" w:pos="993"/>
          <w:tab w:val="left" w:pos="1985"/>
        </w:tabs>
        <w:spacing w:after="0" w:line="240" w:lineRule="auto"/>
        <w:jc w:val="both"/>
        <w:rPr>
          <w:rFonts w:ascii="Times New Roman" w:hAnsi="Times New Roman" w:cs="Times New Roman"/>
          <w:sz w:val="24"/>
          <w:szCs w:val="24"/>
        </w:rPr>
      </w:pPr>
      <w:proofErr w:type="gramStart"/>
      <w:r w:rsidRPr="003D47F2">
        <w:rPr>
          <w:rFonts w:ascii="Times New Roman" w:hAnsi="Times New Roman" w:cs="Times New Roman"/>
          <w:sz w:val="24"/>
          <w:szCs w:val="24"/>
        </w:rPr>
        <w:t>program</w:t>
      </w:r>
      <w:proofErr w:type="gramEnd"/>
      <w:r w:rsidRPr="003D47F2">
        <w:rPr>
          <w:rFonts w:ascii="Times New Roman" w:hAnsi="Times New Roman" w:cs="Times New Roman"/>
          <w:sz w:val="24"/>
          <w:szCs w:val="24"/>
        </w:rPr>
        <w:t xml:space="preserve"> kapsamında karşılanır. </w:t>
      </w:r>
    </w:p>
    <w:p w:rsidR="008257D6" w:rsidRPr="003D47F2" w:rsidRDefault="009B6B38" w:rsidP="00FA26D1">
      <w:pPr>
        <w:ind w:firstLine="708"/>
        <w:jc w:val="both"/>
        <w:rPr>
          <w:sz w:val="24"/>
          <w:szCs w:val="24"/>
        </w:rPr>
      </w:pPr>
      <w:r>
        <w:rPr>
          <w:sz w:val="24"/>
          <w:szCs w:val="24"/>
        </w:rPr>
        <w:t>(3</w:t>
      </w:r>
      <w:r w:rsidR="008257D6" w:rsidRPr="003D47F2">
        <w:rPr>
          <w:sz w:val="24"/>
          <w:szCs w:val="24"/>
        </w:rPr>
        <w:t>) Türkiye’ye gelecek misafir grubun konaklamalarının Gençlik ve Spor Bakanlığına veya kamuya bağlı olarak hizmet veren tesislerde gerçekleştirilmesi esastır. Değişim yapacak illerde uygun kamu tesisi bulunamaması durumunda ya da değişimin niteliği ve özelliğine uygun iaşe-ibate imkânı sağlanamaması halinde Genel Müdürlüğün onayı ile iaşe-ibate hizmeti satın alınabilir. Misafir heyetin ülkemizde ağırlanması sırasında Türk katılımcıların programın tamamına iştirak etmesi önerilmekle birlikte, Türk katılımcılar için aynı il sınırları içerisinde konaklama masrafları karşılanmaz.</w:t>
      </w:r>
    </w:p>
    <w:p w:rsidR="008257D6" w:rsidRPr="003D47F2" w:rsidRDefault="009B6B38" w:rsidP="00FA26D1">
      <w:pPr>
        <w:ind w:firstLine="708"/>
        <w:jc w:val="both"/>
        <w:rPr>
          <w:sz w:val="24"/>
          <w:szCs w:val="24"/>
        </w:rPr>
      </w:pPr>
      <w:r>
        <w:rPr>
          <w:sz w:val="24"/>
          <w:szCs w:val="24"/>
        </w:rPr>
        <w:t>(4</w:t>
      </w:r>
      <w:r w:rsidR="008257D6" w:rsidRPr="003D47F2">
        <w:rPr>
          <w:sz w:val="24"/>
          <w:szCs w:val="24"/>
        </w:rPr>
        <w:t>) Ödeme ve diğer işlemlerde kolaylık olması açısından, programın hizmet satın alma şeklinde gerçekleştirilmesi halinde ödemelerin gecikmemesi</w:t>
      </w:r>
      <w:r w:rsidR="00BC2B69">
        <w:rPr>
          <w:sz w:val="24"/>
          <w:szCs w:val="24"/>
        </w:rPr>
        <w:t xml:space="preserve"> için değişimin her iki etabına</w:t>
      </w:r>
      <w:r w:rsidR="008257D6" w:rsidRPr="003D47F2">
        <w:rPr>
          <w:sz w:val="24"/>
          <w:szCs w:val="24"/>
        </w:rPr>
        <w:t xml:space="preserve"> da en fazla bir aylık arayla ve aynı takvim yılı içerisinde gerçekleştirilmesi esastır.</w:t>
      </w:r>
    </w:p>
    <w:p w:rsidR="008257D6" w:rsidRPr="003D47F2" w:rsidRDefault="009B6B38" w:rsidP="00FA26D1">
      <w:pPr>
        <w:ind w:firstLine="708"/>
        <w:jc w:val="both"/>
        <w:rPr>
          <w:sz w:val="24"/>
          <w:szCs w:val="24"/>
        </w:rPr>
      </w:pPr>
      <w:r>
        <w:rPr>
          <w:sz w:val="24"/>
          <w:szCs w:val="24"/>
        </w:rPr>
        <w:t>(5</w:t>
      </w:r>
      <w:r w:rsidR="008257D6" w:rsidRPr="003D47F2">
        <w:rPr>
          <w:sz w:val="24"/>
          <w:szCs w:val="24"/>
        </w:rPr>
        <w:t xml:space="preserve">) Değişimde Bakanlık kaynakları yanı sıra yerel kaynaklardan ve </w:t>
      </w:r>
      <w:proofErr w:type="gramStart"/>
      <w:r w:rsidR="008257D6" w:rsidRPr="003D47F2">
        <w:rPr>
          <w:sz w:val="24"/>
          <w:szCs w:val="24"/>
        </w:rPr>
        <w:t>sponsorlardan</w:t>
      </w:r>
      <w:proofErr w:type="gramEnd"/>
      <w:r w:rsidR="008257D6" w:rsidRPr="003D47F2">
        <w:rPr>
          <w:sz w:val="24"/>
          <w:szCs w:val="24"/>
        </w:rPr>
        <w:t xml:space="preserve"> ayni/nakdi destek sağlanabilir ve sağlanan bu destek başvuru formunda ve değerlendirme raporunda belirtilir.</w:t>
      </w:r>
    </w:p>
    <w:p w:rsidR="00AF605B" w:rsidRDefault="009B6B38" w:rsidP="00AF605B">
      <w:pPr>
        <w:ind w:firstLine="708"/>
        <w:jc w:val="both"/>
        <w:rPr>
          <w:sz w:val="24"/>
          <w:szCs w:val="24"/>
        </w:rPr>
      </w:pPr>
      <w:r>
        <w:rPr>
          <w:sz w:val="24"/>
          <w:szCs w:val="24"/>
        </w:rPr>
        <w:t>(6</w:t>
      </w:r>
      <w:r w:rsidR="008257D6" w:rsidRPr="003D47F2">
        <w:rPr>
          <w:sz w:val="24"/>
          <w:szCs w:val="24"/>
        </w:rPr>
        <w:t xml:space="preserve">) Gençlik merkezi yıl içerisinde en fazla bir değişim </w:t>
      </w:r>
      <w:r w:rsidR="007C5497">
        <w:rPr>
          <w:sz w:val="24"/>
          <w:szCs w:val="24"/>
        </w:rPr>
        <w:t xml:space="preserve">programı </w:t>
      </w:r>
      <w:r w:rsidR="008257D6" w:rsidRPr="003D47F2">
        <w:rPr>
          <w:sz w:val="24"/>
          <w:szCs w:val="24"/>
        </w:rPr>
        <w:t>(gençlik veya uzman) için ödenek talep edebilir.</w:t>
      </w:r>
    </w:p>
    <w:p w:rsidR="00AF605B" w:rsidRPr="003D47F2" w:rsidRDefault="00AF605B" w:rsidP="00AF605B">
      <w:pPr>
        <w:ind w:firstLine="708"/>
        <w:jc w:val="both"/>
        <w:rPr>
          <w:sz w:val="24"/>
          <w:szCs w:val="24"/>
        </w:rPr>
      </w:pPr>
      <w:r>
        <w:rPr>
          <w:sz w:val="24"/>
          <w:szCs w:val="24"/>
        </w:rPr>
        <w:t xml:space="preserve">(7) Ödenek talebi, ihalenin veya alımın yapılıp işin gerçekleştirilerek hak ediş evrakının bir </w:t>
      </w:r>
      <w:proofErr w:type="spellStart"/>
      <w:r>
        <w:rPr>
          <w:sz w:val="24"/>
          <w:szCs w:val="24"/>
        </w:rPr>
        <w:t>nüshansının</w:t>
      </w:r>
      <w:proofErr w:type="spellEnd"/>
      <w:r>
        <w:rPr>
          <w:sz w:val="24"/>
          <w:szCs w:val="24"/>
        </w:rPr>
        <w:t xml:space="preserve"> program bitiminden itibaren 15 gün içerisinde Genel Müdürlüğümüze gönderilmesi halinde, bütçe ve nakit planlaması doğrultusunda il Müdürlüğünün ilgili bütçe kalemine aktarılacaktır.</w:t>
      </w:r>
    </w:p>
    <w:p w:rsidR="008257D6" w:rsidRPr="003D47F2" w:rsidRDefault="008257D6" w:rsidP="00FA26D1">
      <w:pPr>
        <w:ind w:firstLine="709"/>
        <w:jc w:val="both"/>
        <w:rPr>
          <w:b/>
          <w:sz w:val="24"/>
          <w:szCs w:val="24"/>
        </w:rPr>
      </w:pPr>
      <w:r w:rsidRPr="003D47F2">
        <w:rPr>
          <w:b/>
          <w:sz w:val="24"/>
          <w:szCs w:val="24"/>
        </w:rPr>
        <w:t>Katılımcıların Belirlenmesi</w:t>
      </w:r>
    </w:p>
    <w:p w:rsidR="002F7F0D" w:rsidRPr="003D47F2" w:rsidRDefault="008257D6" w:rsidP="00FA26D1">
      <w:pPr>
        <w:ind w:firstLine="709"/>
        <w:jc w:val="both"/>
        <w:rPr>
          <w:sz w:val="24"/>
          <w:szCs w:val="24"/>
        </w:rPr>
      </w:pPr>
      <w:r w:rsidRPr="003D47F2">
        <w:rPr>
          <w:b/>
          <w:sz w:val="24"/>
          <w:szCs w:val="24"/>
        </w:rPr>
        <w:t>MADDE 8</w:t>
      </w:r>
      <w:r w:rsidRPr="003D47F2">
        <w:rPr>
          <w:sz w:val="24"/>
          <w:szCs w:val="24"/>
        </w:rPr>
        <w:t xml:space="preserve">- (1) Gençlik ve uzman değişimleri, Türkiye Cumhuriyeti vatandaşı olmak kaydı ile toplumun her kesiminden gelen kişilerin başvurusuna açıktır. Katılımcıların belirlenmesinde kamu hizmetlerine erişimde eşitlik ve yönetimde şeffaflık ilkeleri esastır. </w:t>
      </w:r>
    </w:p>
    <w:p w:rsidR="002F7F0D" w:rsidRPr="003D47F2" w:rsidRDefault="008257D6" w:rsidP="00057702">
      <w:pPr>
        <w:pStyle w:val="ListeParagraf"/>
        <w:numPr>
          <w:ilvl w:val="0"/>
          <w:numId w:val="10"/>
        </w:numPr>
        <w:tabs>
          <w:tab w:val="left" w:pos="993"/>
        </w:tabs>
        <w:spacing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 xml:space="preserve">Her genç, gençlik değişimine en fazla bir defa katılabilir. </w:t>
      </w:r>
    </w:p>
    <w:p w:rsidR="001C222A" w:rsidRPr="003D47F2" w:rsidRDefault="008257D6" w:rsidP="00057702">
      <w:pPr>
        <w:pStyle w:val="ListeParagraf"/>
        <w:numPr>
          <w:ilvl w:val="0"/>
          <w:numId w:val="10"/>
        </w:numPr>
        <w:tabs>
          <w:tab w:val="left" w:pos="993"/>
        </w:tabs>
        <w:spacing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Uzman değişimlerine yılda bir defa katılım esastır; ancak devamlılığın gerekli olduğu hallerde, önceki deneyimlerin paylaşılması</w:t>
      </w:r>
      <w:r w:rsidR="007870FE">
        <w:rPr>
          <w:rFonts w:ascii="Times New Roman" w:hAnsi="Times New Roman" w:cs="Times New Roman"/>
          <w:sz w:val="24"/>
          <w:szCs w:val="24"/>
        </w:rPr>
        <w:t xml:space="preserve">nın gerektiği durumlarda belirlenecek </w:t>
      </w:r>
      <w:r w:rsidRPr="003D47F2">
        <w:rPr>
          <w:rFonts w:ascii="Times New Roman" w:hAnsi="Times New Roman" w:cs="Times New Roman"/>
          <w:sz w:val="24"/>
          <w:szCs w:val="24"/>
        </w:rPr>
        <w:t xml:space="preserve">bir kişi Genel Müdürlüğün onayı ile aynı yıl içerisinde değişimlere birden fazla katılım sağlayabilir. </w:t>
      </w:r>
    </w:p>
    <w:p w:rsidR="008257D6" w:rsidRPr="003D47F2" w:rsidRDefault="007C5497" w:rsidP="00057702">
      <w:pPr>
        <w:pStyle w:val="ListeParagraf"/>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Gençlik değişimlerinde gençlik m</w:t>
      </w:r>
      <w:r w:rsidR="008257D6" w:rsidRPr="003D47F2">
        <w:rPr>
          <w:rFonts w:ascii="Times New Roman" w:hAnsi="Times New Roman" w:cs="Times New Roman"/>
          <w:sz w:val="24"/>
          <w:szCs w:val="24"/>
        </w:rPr>
        <w:t>erkezlerine yapılacak katılımcı başvuru sayıları, kontenjan sayısının en az 3 katı olmalıdır.</w:t>
      </w:r>
    </w:p>
    <w:p w:rsidR="008257D6" w:rsidRPr="003D47F2" w:rsidRDefault="008257D6" w:rsidP="00FA26D1">
      <w:pPr>
        <w:ind w:firstLine="709"/>
        <w:jc w:val="both"/>
        <w:rPr>
          <w:color w:val="FF0000"/>
          <w:sz w:val="24"/>
          <w:szCs w:val="24"/>
        </w:rPr>
      </w:pPr>
      <w:r w:rsidRPr="003D47F2">
        <w:rPr>
          <w:sz w:val="24"/>
          <w:szCs w:val="24"/>
        </w:rPr>
        <w:t xml:space="preserve">(2) Gençlik değişimlerine 14-29 yaş (dâhil) arası gençler katılabilir. Bu yaş sınırı uzman değişimleri için geçerli değildir. </w:t>
      </w:r>
      <w:r w:rsidR="00F66C2E" w:rsidRPr="003D47F2">
        <w:rPr>
          <w:sz w:val="24"/>
          <w:szCs w:val="24"/>
        </w:rPr>
        <w:t>Gençlik d</w:t>
      </w:r>
      <w:r w:rsidRPr="003D47F2">
        <w:rPr>
          <w:sz w:val="24"/>
          <w:szCs w:val="24"/>
        </w:rPr>
        <w:t>eğişimler</w:t>
      </w:r>
      <w:r w:rsidR="00F66C2E" w:rsidRPr="003D47F2">
        <w:rPr>
          <w:sz w:val="24"/>
          <w:szCs w:val="24"/>
        </w:rPr>
        <w:t>in</w:t>
      </w:r>
      <w:r w:rsidRPr="003D47F2">
        <w:rPr>
          <w:sz w:val="24"/>
          <w:szCs w:val="24"/>
        </w:rPr>
        <w:t xml:space="preserve">e refakat edecek yöneticiler için yaş sınırı bulunmamaktadır. </w:t>
      </w:r>
      <w:r w:rsidRPr="003D47F2">
        <w:rPr>
          <w:color w:val="000000" w:themeColor="text1"/>
          <w:sz w:val="24"/>
          <w:szCs w:val="24"/>
        </w:rPr>
        <w:t>Gençlik değişimleri kapsamında, katılımcıların belirlenmesinde yaş grupları</w:t>
      </w:r>
      <w:r w:rsidR="00E06DFB">
        <w:rPr>
          <w:color w:val="000000" w:themeColor="text1"/>
          <w:sz w:val="24"/>
          <w:szCs w:val="24"/>
        </w:rPr>
        <w:t>nın gözetilmesi</w:t>
      </w:r>
      <w:r w:rsidRPr="003D47F2">
        <w:rPr>
          <w:color w:val="000000" w:themeColor="text1"/>
          <w:sz w:val="24"/>
          <w:szCs w:val="24"/>
        </w:rPr>
        <w:t xml:space="preserve"> (14-17, 18-29) ve cinsiyet dağılımlarının sayıca dengeli olması esastır</w:t>
      </w:r>
      <w:r w:rsidRPr="003D47F2">
        <w:rPr>
          <w:sz w:val="24"/>
          <w:szCs w:val="24"/>
        </w:rPr>
        <w:t>.</w:t>
      </w:r>
    </w:p>
    <w:p w:rsidR="008257D6" w:rsidRPr="003D47F2" w:rsidRDefault="008257D6" w:rsidP="00FA26D1">
      <w:pPr>
        <w:ind w:firstLine="709"/>
        <w:jc w:val="both"/>
        <w:rPr>
          <w:sz w:val="24"/>
          <w:szCs w:val="24"/>
        </w:rPr>
      </w:pPr>
      <w:r w:rsidRPr="003D47F2">
        <w:rPr>
          <w:sz w:val="24"/>
          <w:szCs w:val="24"/>
        </w:rPr>
        <w:t xml:space="preserve">(3) Her değişime bir erkek, bir kadın olmak üzere iki yöneticinin eşlik etmesi esastır. Değişimlerde en az bir Bakanlık temsilcisi görevlendirilecektir; bu sayı yönetici kontenjanına dâhil edilmez. </w:t>
      </w:r>
    </w:p>
    <w:p w:rsidR="008257D6" w:rsidRPr="003D47F2" w:rsidRDefault="008257D6" w:rsidP="00FA26D1">
      <w:pPr>
        <w:ind w:firstLine="709"/>
        <w:jc w:val="both"/>
        <w:rPr>
          <w:sz w:val="24"/>
          <w:szCs w:val="24"/>
        </w:rPr>
      </w:pPr>
      <w:r w:rsidRPr="003D47F2">
        <w:rPr>
          <w:sz w:val="24"/>
          <w:szCs w:val="24"/>
        </w:rPr>
        <w:t>(4) Uzman değişimlerine, İl Müdürlüğü çalışanları dışında, değişimi gerçekleştiren il sınırları içerisinde çalışan ve değişimin konusu ve/veya teması ile doğrudan ilgili alanlarda çalışmaları bulunan uzmanlar da Genel Müdürlüğün onayı ile katılım sağlayabilirler.</w:t>
      </w:r>
    </w:p>
    <w:p w:rsidR="008257D6" w:rsidRPr="003D47F2" w:rsidRDefault="008257D6" w:rsidP="00FA26D1">
      <w:pPr>
        <w:ind w:firstLine="709"/>
        <w:jc w:val="both"/>
        <w:rPr>
          <w:sz w:val="24"/>
          <w:szCs w:val="24"/>
        </w:rPr>
      </w:pPr>
      <w:r w:rsidRPr="003D47F2">
        <w:rPr>
          <w:sz w:val="24"/>
          <w:szCs w:val="24"/>
        </w:rPr>
        <w:t xml:space="preserve">(5) Gençlik değişiminin duyurusu ve başvuru adresi en az </w:t>
      </w:r>
      <w:r w:rsidR="00D13B56">
        <w:rPr>
          <w:sz w:val="24"/>
          <w:szCs w:val="24"/>
        </w:rPr>
        <w:t>10</w:t>
      </w:r>
      <w:r w:rsidRPr="003D47F2">
        <w:rPr>
          <w:sz w:val="24"/>
          <w:szCs w:val="24"/>
        </w:rPr>
        <w:t xml:space="preserve"> gün süreyle İl Müdürlüğü internet sitesi ve resmi sosyal medya hesapları üzerinden yayınlanır. Yeterli başvuru sayısına ulaşılamadığı hallerde başvuru süresi </w:t>
      </w:r>
      <w:r w:rsidR="00D13B56">
        <w:rPr>
          <w:sz w:val="24"/>
          <w:szCs w:val="24"/>
        </w:rPr>
        <w:t>5</w:t>
      </w:r>
      <w:r w:rsidRPr="003D47F2">
        <w:rPr>
          <w:sz w:val="24"/>
          <w:szCs w:val="24"/>
        </w:rPr>
        <w:t xml:space="preserve"> iş günü daha uzatılır.</w:t>
      </w:r>
    </w:p>
    <w:p w:rsidR="008257D6" w:rsidRPr="003D47F2" w:rsidRDefault="00F66C2E" w:rsidP="00FA26D1">
      <w:pPr>
        <w:ind w:firstLine="709"/>
        <w:jc w:val="both"/>
        <w:rPr>
          <w:i/>
          <w:color w:val="FF0000"/>
          <w:sz w:val="24"/>
          <w:szCs w:val="24"/>
        </w:rPr>
      </w:pPr>
      <w:r w:rsidRPr="003D47F2">
        <w:rPr>
          <w:sz w:val="24"/>
          <w:szCs w:val="24"/>
        </w:rPr>
        <w:t>(6) Gençlik değişimlerinde Ek-1</w:t>
      </w:r>
      <w:r w:rsidR="00491D24">
        <w:rPr>
          <w:sz w:val="24"/>
          <w:szCs w:val="24"/>
        </w:rPr>
        <w:t>’d</w:t>
      </w:r>
      <w:r w:rsidR="008257D6" w:rsidRPr="003D47F2">
        <w:rPr>
          <w:sz w:val="24"/>
          <w:szCs w:val="24"/>
        </w:rPr>
        <w:t xml:space="preserve">e yer alan örnek </w:t>
      </w:r>
      <w:r w:rsidR="00E60DF2" w:rsidRPr="003D47F2">
        <w:rPr>
          <w:sz w:val="24"/>
          <w:szCs w:val="24"/>
        </w:rPr>
        <w:t xml:space="preserve">katılımcı </w:t>
      </w:r>
      <w:r w:rsidR="008257D6" w:rsidRPr="003D47F2">
        <w:rPr>
          <w:sz w:val="24"/>
          <w:szCs w:val="24"/>
        </w:rPr>
        <w:t xml:space="preserve">başvuru formundan hareketle değişimin temasına uygun olarak başvuru formu düzenlenir. Talepte bulunan adaylar, söz konusu başvuru formunu başvuru ilanında belirtilen şekilde teslim eder. Gençlik değişimi için yapılan başvurular, İl Müdürlüğünce oluşturulan değerlendirme komisyonu marifetiyle incelenir. Başvuran </w:t>
      </w:r>
      <w:r w:rsidR="008257D6" w:rsidRPr="003D47F2">
        <w:rPr>
          <w:sz w:val="24"/>
          <w:szCs w:val="24"/>
        </w:rPr>
        <w:lastRenderedPageBreak/>
        <w:t xml:space="preserve">adaylar Ek-2’de yer alan </w:t>
      </w:r>
      <w:proofErr w:type="gramStart"/>
      <w:r w:rsidR="008257D6" w:rsidRPr="003D47F2">
        <w:rPr>
          <w:sz w:val="24"/>
          <w:szCs w:val="24"/>
        </w:rPr>
        <w:t>kriterlere</w:t>
      </w:r>
      <w:proofErr w:type="gramEnd"/>
      <w:r w:rsidR="008257D6" w:rsidRPr="003D47F2">
        <w:rPr>
          <w:sz w:val="24"/>
          <w:szCs w:val="24"/>
        </w:rPr>
        <w:t xml:space="preserve"> göre puanlanır. Gerek görüldüğü takdirde gençlik değişimine katılacak kişileri belirlemek amacıyla mülakat yapılabilir. Katılımcılar belirlenirken cinsiyet dağılımının sayıca dengeli olmasına dikkat edilerek asil katılımcı sayısının üçte biri kadar yedek katılımcı belirlenir.</w:t>
      </w:r>
    </w:p>
    <w:p w:rsidR="008257D6" w:rsidRPr="003D47F2" w:rsidRDefault="008257D6" w:rsidP="00FA26D1">
      <w:pPr>
        <w:ind w:firstLine="709"/>
        <w:jc w:val="both"/>
        <w:rPr>
          <w:sz w:val="24"/>
          <w:szCs w:val="24"/>
        </w:rPr>
      </w:pPr>
      <w:r w:rsidRPr="003D47F2">
        <w:rPr>
          <w:sz w:val="24"/>
          <w:szCs w:val="24"/>
        </w:rPr>
        <w:t>(7) Uzman değişimi katılımcıları, uzman değişiminin konusuna göre, o alanda çalışan kişiler arasından İl Müdürlüğü tarafından belirlenir.</w:t>
      </w:r>
    </w:p>
    <w:p w:rsidR="008257D6" w:rsidRPr="003D47F2" w:rsidRDefault="008257D6" w:rsidP="00FA26D1">
      <w:pPr>
        <w:ind w:firstLine="709"/>
        <w:jc w:val="both"/>
        <w:rPr>
          <w:sz w:val="24"/>
          <w:szCs w:val="24"/>
        </w:rPr>
      </w:pPr>
      <w:r w:rsidRPr="003D47F2">
        <w:rPr>
          <w:sz w:val="24"/>
          <w:szCs w:val="24"/>
        </w:rPr>
        <w:t>(8) Katılımcılar arası</w:t>
      </w:r>
      <w:r w:rsidR="00491D24">
        <w:rPr>
          <w:sz w:val="24"/>
          <w:szCs w:val="24"/>
        </w:rPr>
        <w:t>nda herhangi bir nedenden kaynaklı</w:t>
      </w:r>
      <w:r w:rsidRPr="003D47F2">
        <w:rPr>
          <w:sz w:val="24"/>
          <w:szCs w:val="24"/>
        </w:rPr>
        <w:t xml:space="preserve"> özel ilgi gerektiren gençlerin bulunması durumunda bu durum karşı tarafa bildirilir. Aynı şekilde </w:t>
      </w:r>
      <w:r w:rsidR="00057702">
        <w:rPr>
          <w:sz w:val="24"/>
          <w:szCs w:val="24"/>
        </w:rPr>
        <w:t xml:space="preserve">yurt dışı </w:t>
      </w:r>
      <w:r w:rsidRPr="003D47F2">
        <w:rPr>
          <w:sz w:val="24"/>
          <w:szCs w:val="24"/>
        </w:rPr>
        <w:t>ortak kuruluştan da bu konuda bilgi istemek değişimi gerçekleştiren gençlik merkezinin sorumluluğundadır.</w:t>
      </w:r>
    </w:p>
    <w:p w:rsidR="008257D6" w:rsidRPr="003D47F2" w:rsidRDefault="008257D6" w:rsidP="00FA26D1">
      <w:pPr>
        <w:ind w:firstLine="709"/>
        <w:jc w:val="both"/>
        <w:rPr>
          <w:sz w:val="24"/>
          <w:szCs w:val="24"/>
        </w:rPr>
      </w:pPr>
      <w:r w:rsidRPr="003D47F2">
        <w:rPr>
          <w:sz w:val="24"/>
          <w:szCs w:val="24"/>
        </w:rPr>
        <w:t xml:space="preserve">(9) Hem gençlik hem de uzman değişimlerinde katılımcıların ve yöneticilerin temel seviyede yabancı dil bilgisine sahip olmaları ve yöneticilerden en az bir kişinin </w:t>
      </w:r>
      <w:r w:rsidR="00057702">
        <w:rPr>
          <w:sz w:val="24"/>
          <w:szCs w:val="24"/>
        </w:rPr>
        <w:t xml:space="preserve">yurt dışı </w:t>
      </w:r>
      <w:r w:rsidRPr="003D47F2">
        <w:rPr>
          <w:sz w:val="24"/>
          <w:szCs w:val="24"/>
        </w:rPr>
        <w:t xml:space="preserve">ortak kuruluşun bulunduğu ülkenin dilini ve/veya </w:t>
      </w:r>
      <w:proofErr w:type="spellStart"/>
      <w:r w:rsidRPr="003D47F2">
        <w:rPr>
          <w:sz w:val="24"/>
          <w:szCs w:val="24"/>
        </w:rPr>
        <w:t>İngilizce’yi</w:t>
      </w:r>
      <w:proofErr w:type="spellEnd"/>
      <w:r w:rsidRPr="003D47F2">
        <w:rPr>
          <w:sz w:val="24"/>
          <w:szCs w:val="24"/>
        </w:rPr>
        <w:t xml:space="preserve"> iyi düzeyde bilmesi şarttır.</w:t>
      </w:r>
    </w:p>
    <w:p w:rsidR="008257D6" w:rsidRPr="003D47F2" w:rsidRDefault="008257D6" w:rsidP="00FA26D1">
      <w:pPr>
        <w:ind w:firstLine="709"/>
        <w:jc w:val="both"/>
        <w:rPr>
          <w:sz w:val="24"/>
          <w:szCs w:val="24"/>
        </w:rPr>
      </w:pPr>
      <w:r w:rsidRPr="003D47F2">
        <w:rPr>
          <w:sz w:val="24"/>
          <w:szCs w:val="24"/>
        </w:rPr>
        <w:t xml:space="preserve">(10) Değişim programlarının belirlenecek tema veya temalar çerçevesinde gerçekleştirilmesi ve katılımcıların da belirlenmiş temaya </w:t>
      </w:r>
      <w:r w:rsidR="00491D24">
        <w:rPr>
          <w:sz w:val="24"/>
          <w:szCs w:val="24"/>
        </w:rPr>
        <w:t>uygun ilgili kişilerden seçil</w:t>
      </w:r>
      <w:r w:rsidRPr="003D47F2">
        <w:rPr>
          <w:sz w:val="24"/>
          <w:szCs w:val="24"/>
        </w:rPr>
        <w:t xml:space="preserve">mesi esastır. </w:t>
      </w:r>
    </w:p>
    <w:p w:rsidR="008257D6" w:rsidRPr="003D47F2" w:rsidRDefault="008257D6" w:rsidP="00FA26D1">
      <w:pPr>
        <w:ind w:firstLine="708"/>
        <w:jc w:val="both"/>
        <w:rPr>
          <w:b/>
          <w:sz w:val="24"/>
          <w:szCs w:val="24"/>
        </w:rPr>
      </w:pPr>
      <w:r w:rsidRPr="003D47F2">
        <w:rPr>
          <w:b/>
          <w:sz w:val="24"/>
          <w:szCs w:val="24"/>
        </w:rPr>
        <w:t>Program Öncesi Resmi İşlemler</w:t>
      </w:r>
    </w:p>
    <w:p w:rsidR="008257D6" w:rsidRPr="003D47F2" w:rsidRDefault="008257D6" w:rsidP="00FA26D1">
      <w:pPr>
        <w:ind w:firstLine="708"/>
        <w:jc w:val="both"/>
        <w:rPr>
          <w:sz w:val="24"/>
          <w:szCs w:val="24"/>
        </w:rPr>
      </w:pPr>
      <w:r w:rsidRPr="003D47F2">
        <w:rPr>
          <w:b/>
          <w:sz w:val="24"/>
          <w:szCs w:val="24"/>
        </w:rPr>
        <w:t>MADDE 9</w:t>
      </w:r>
      <w:r w:rsidRPr="003D47F2">
        <w:rPr>
          <w:sz w:val="24"/>
          <w:szCs w:val="24"/>
        </w:rPr>
        <w:t>- (1) Gençlik ve Spor İl Müdürlükleri, gerçekleştirmek istedikleri tüm gençlik ve uzman değişimleri için EK-3’te yer alan başvuru formu ile Genel Müdürlükten onay almak zorundadır.</w:t>
      </w:r>
    </w:p>
    <w:p w:rsidR="00AF605B" w:rsidRDefault="008257D6" w:rsidP="00FA26D1">
      <w:pPr>
        <w:ind w:firstLine="708"/>
        <w:jc w:val="both"/>
        <w:rPr>
          <w:sz w:val="24"/>
          <w:szCs w:val="24"/>
        </w:rPr>
      </w:pPr>
      <w:r w:rsidRPr="003D47F2">
        <w:rPr>
          <w:sz w:val="24"/>
          <w:szCs w:val="24"/>
        </w:rPr>
        <w:t xml:space="preserve">(2) </w:t>
      </w:r>
      <w:r w:rsidR="00AF605B">
        <w:rPr>
          <w:sz w:val="24"/>
          <w:szCs w:val="24"/>
        </w:rPr>
        <w:t>Değişim programları için aşağıda yer alan tabloya göre başvurular kabul edilecek, belirtilen tarihler dışında yapılan başvurular değerlendirmeye alınmayacaktır.</w:t>
      </w:r>
    </w:p>
    <w:p w:rsidR="00AF605B" w:rsidRDefault="00AF605B" w:rsidP="00FA26D1">
      <w:pPr>
        <w:ind w:firstLine="708"/>
        <w:jc w:val="both"/>
        <w:rPr>
          <w:sz w:val="24"/>
          <w:szCs w:val="24"/>
        </w:rPr>
      </w:pPr>
    </w:p>
    <w:tbl>
      <w:tblPr>
        <w:tblStyle w:val="TabloKlavuzu"/>
        <w:tblW w:w="0" w:type="auto"/>
        <w:tblInd w:w="515" w:type="dxa"/>
        <w:tblLook w:val="04A0" w:firstRow="1" w:lastRow="0" w:firstColumn="1" w:lastColumn="0" w:noHBand="0" w:noVBand="1"/>
      </w:tblPr>
      <w:tblGrid>
        <w:gridCol w:w="339"/>
        <w:gridCol w:w="1856"/>
        <w:gridCol w:w="4609"/>
        <w:gridCol w:w="1842"/>
      </w:tblGrid>
      <w:tr w:rsidR="00AF605B" w:rsidTr="00301BE8">
        <w:tc>
          <w:tcPr>
            <w:tcW w:w="8646" w:type="dxa"/>
            <w:gridSpan w:val="4"/>
          </w:tcPr>
          <w:p w:rsidR="00AF605B" w:rsidRDefault="00AF605B" w:rsidP="00AF605B">
            <w:pPr>
              <w:jc w:val="center"/>
              <w:rPr>
                <w:sz w:val="24"/>
                <w:szCs w:val="24"/>
              </w:rPr>
            </w:pPr>
            <w:r w:rsidRPr="00836CD1">
              <w:rPr>
                <w:b/>
              </w:rPr>
              <w:t>BAŞVURU TAKVİMİ</w:t>
            </w:r>
          </w:p>
        </w:tc>
      </w:tr>
      <w:tr w:rsidR="00AF605B" w:rsidTr="00301BE8">
        <w:tc>
          <w:tcPr>
            <w:tcW w:w="2195" w:type="dxa"/>
            <w:gridSpan w:val="2"/>
          </w:tcPr>
          <w:p w:rsidR="00AF605B" w:rsidRPr="00836CD1" w:rsidRDefault="00AF605B" w:rsidP="00AF605B">
            <w:pPr>
              <w:jc w:val="center"/>
              <w:rPr>
                <w:b/>
              </w:rPr>
            </w:pPr>
            <w:r>
              <w:rPr>
                <w:b/>
              </w:rPr>
              <w:t>DÖNEM</w:t>
            </w:r>
          </w:p>
        </w:tc>
        <w:tc>
          <w:tcPr>
            <w:tcW w:w="4609" w:type="dxa"/>
          </w:tcPr>
          <w:p w:rsidR="00AF605B" w:rsidRPr="00836CD1" w:rsidRDefault="00AF605B" w:rsidP="00AF605B">
            <w:pPr>
              <w:jc w:val="center"/>
              <w:rPr>
                <w:b/>
              </w:rPr>
            </w:pPr>
            <w:r>
              <w:rPr>
                <w:b/>
              </w:rPr>
              <w:t>AÇIKLAMA</w:t>
            </w:r>
          </w:p>
        </w:tc>
        <w:tc>
          <w:tcPr>
            <w:tcW w:w="1842" w:type="dxa"/>
          </w:tcPr>
          <w:p w:rsidR="00AF605B" w:rsidRPr="00836CD1" w:rsidRDefault="00AF605B" w:rsidP="00AF605B">
            <w:pPr>
              <w:jc w:val="center"/>
              <w:rPr>
                <w:b/>
              </w:rPr>
            </w:pPr>
            <w:r>
              <w:rPr>
                <w:b/>
              </w:rPr>
              <w:t>TARİH</w:t>
            </w:r>
          </w:p>
        </w:tc>
      </w:tr>
      <w:tr w:rsidR="00AF605B" w:rsidTr="00301BE8">
        <w:tc>
          <w:tcPr>
            <w:tcW w:w="339" w:type="dxa"/>
          </w:tcPr>
          <w:p w:rsidR="00AF605B" w:rsidRDefault="00AF605B" w:rsidP="00FA26D1">
            <w:pPr>
              <w:jc w:val="both"/>
              <w:rPr>
                <w:sz w:val="24"/>
                <w:szCs w:val="24"/>
              </w:rPr>
            </w:pPr>
            <w:r>
              <w:rPr>
                <w:sz w:val="24"/>
                <w:szCs w:val="24"/>
              </w:rPr>
              <w:t>1</w:t>
            </w:r>
          </w:p>
        </w:tc>
        <w:tc>
          <w:tcPr>
            <w:tcW w:w="1856" w:type="dxa"/>
            <w:vMerge w:val="restart"/>
          </w:tcPr>
          <w:p w:rsidR="00AF605B" w:rsidRPr="00301BE8" w:rsidRDefault="00AF605B" w:rsidP="00AF605B">
            <w:pPr>
              <w:pStyle w:val="ListeParagraf"/>
              <w:jc w:val="both"/>
              <w:rPr>
                <w:rFonts w:ascii="Times New Roman" w:hAnsi="Times New Roman" w:cs="Times New Roman"/>
                <w:b/>
                <w:sz w:val="24"/>
                <w:szCs w:val="24"/>
              </w:rPr>
            </w:pPr>
          </w:p>
          <w:p w:rsidR="00AF605B" w:rsidRPr="00301BE8" w:rsidRDefault="00AF605B" w:rsidP="00AF605B">
            <w:pPr>
              <w:pStyle w:val="ListeParagraf"/>
              <w:jc w:val="both"/>
              <w:rPr>
                <w:rFonts w:ascii="Times New Roman" w:hAnsi="Times New Roman" w:cs="Times New Roman"/>
                <w:b/>
                <w:sz w:val="24"/>
                <w:szCs w:val="24"/>
              </w:rPr>
            </w:pPr>
          </w:p>
          <w:p w:rsidR="00AF605B" w:rsidRPr="00301BE8" w:rsidRDefault="00AF605B" w:rsidP="00AF605B">
            <w:pPr>
              <w:pStyle w:val="ListeParagraf"/>
              <w:numPr>
                <w:ilvl w:val="0"/>
                <w:numId w:val="11"/>
              </w:numPr>
              <w:jc w:val="both"/>
              <w:rPr>
                <w:rFonts w:ascii="Times New Roman" w:hAnsi="Times New Roman" w:cs="Times New Roman"/>
                <w:b/>
                <w:sz w:val="24"/>
                <w:szCs w:val="24"/>
              </w:rPr>
            </w:pPr>
            <w:r w:rsidRPr="00301BE8">
              <w:rPr>
                <w:rFonts w:ascii="Times New Roman" w:hAnsi="Times New Roman" w:cs="Times New Roman"/>
                <w:b/>
                <w:sz w:val="24"/>
                <w:szCs w:val="24"/>
              </w:rPr>
              <w:t>DÖNEM</w:t>
            </w:r>
          </w:p>
        </w:tc>
        <w:tc>
          <w:tcPr>
            <w:tcW w:w="4609" w:type="dxa"/>
          </w:tcPr>
          <w:p w:rsidR="00AF605B" w:rsidRPr="005021E1" w:rsidRDefault="00301BE8" w:rsidP="00FA26D1">
            <w:pPr>
              <w:jc w:val="both"/>
              <w:rPr>
                <w:sz w:val="22"/>
                <w:szCs w:val="24"/>
              </w:rPr>
            </w:pPr>
            <w:r w:rsidRPr="005021E1">
              <w:rPr>
                <w:sz w:val="22"/>
              </w:rPr>
              <w:t>Başvuru Dönemi</w:t>
            </w:r>
          </w:p>
        </w:tc>
        <w:tc>
          <w:tcPr>
            <w:tcW w:w="1842" w:type="dxa"/>
          </w:tcPr>
          <w:p w:rsidR="00AF605B" w:rsidRDefault="00301BE8" w:rsidP="00FA26D1">
            <w:pPr>
              <w:jc w:val="both"/>
              <w:rPr>
                <w:sz w:val="24"/>
                <w:szCs w:val="24"/>
              </w:rPr>
            </w:pPr>
            <w:r>
              <w:rPr>
                <w:sz w:val="24"/>
                <w:szCs w:val="24"/>
              </w:rPr>
              <w:t>15-30 Aralık</w:t>
            </w:r>
          </w:p>
        </w:tc>
      </w:tr>
      <w:tr w:rsidR="00AF605B" w:rsidTr="00301BE8">
        <w:tc>
          <w:tcPr>
            <w:tcW w:w="339" w:type="dxa"/>
          </w:tcPr>
          <w:p w:rsidR="00AF605B" w:rsidRDefault="00AF605B" w:rsidP="00FA26D1">
            <w:pPr>
              <w:jc w:val="both"/>
              <w:rPr>
                <w:sz w:val="24"/>
                <w:szCs w:val="24"/>
              </w:rPr>
            </w:pPr>
            <w:r>
              <w:rPr>
                <w:sz w:val="24"/>
                <w:szCs w:val="24"/>
              </w:rPr>
              <w:t>2</w:t>
            </w:r>
          </w:p>
        </w:tc>
        <w:tc>
          <w:tcPr>
            <w:tcW w:w="1856" w:type="dxa"/>
            <w:vMerge/>
          </w:tcPr>
          <w:p w:rsidR="00AF605B" w:rsidRPr="00301BE8" w:rsidRDefault="00AF605B" w:rsidP="00FA26D1">
            <w:pPr>
              <w:jc w:val="both"/>
              <w:rPr>
                <w:b/>
                <w:sz w:val="24"/>
                <w:szCs w:val="24"/>
              </w:rPr>
            </w:pPr>
          </w:p>
        </w:tc>
        <w:tc>
          <w:tcPr>
            <w:tcW w:w="4609" w:type="dxa"/>
          </w:tcPr>
          <w:p w:rsidR="00AF605B" w:rsidRPr="005021E1" w:rsidRDefault="00301BE8" w:rsidP="00FA26D1">
            <w:pPr>
              <w:jc w:val="both"/>
              <w:rPr>
                <w:sz w:val="22"/>
                <w:szCs w:val="24"/>
              </w:rPr>
            </w:pPr>
            <w:r w:rsidRPr="005021E1">
              <w:rPr>
                <w:sz w:val="22"/>
              </w:rPr>
              <w:t>Başvuruların Değerlendirilmesi</w:t>
            </w:r>
          </w:p>
        </w:tc>
        <w:tc>
          <w:tcPr>
            <w:tcW w:w="1842" w:type="dxa"/>
          </w:tcPr>
          <w:p w:rsidR="00AF605B" w:rsidRDefault="00301BE8" w:rsidP="00FA26D1">
            <w:pPr>
              <w:jc w:val="both"/>
              <w:rPr>
                <w:sz w:val="24"/>
                <w:szCs w:val="24"/>
              </w:rPr>
            </w:pPr>
            <w:r>
              <w:rPr>
                <w:sz w:val="24"/>
                <w:szCs w:val="24"/>
              </w:rPr>
              <w:t>1-15 Ocak</w:t>
            </w:r>
          </w:p>
        </w:tc>
      </w:tr>
      <w:tr w:rsidR="00AF605B" w:rsidTr="00301BE8">
        <w:tc>
          <w:tcPr>
            <w:tcW w:w="339" w:type="dxa"/>
          </w:tcPr>
          <w:p w:rsidR="00AF605B" w:rsidRDefault="00AF605B" w:rsidP="00FA26D1">
            <w:pPr>
              <w:jc w:val="both"/>
              <w:rPr>
                <w:sz w:val="24"/>
                <w:szCs w:val="24"/>
              </w:rPr>
            </w:pPr>
            <w:r>
              <w:rPr>
                <w:sz w:val="24"/>
                <w:szCs w:val="24"/>
              </w:rPr>
              <w:t>3</w:t>
            </w:r>
          </w:p>
        </w:tc>
        <w:tc>
          <w:tcPr>
            <w:tcW w:w="1856" w:type="dxa"/>
            <w:vMerge/>
          </w:tcPr>
          <w:p w:rsidR="00AF605B" w:rsidRPr="00301BE8" w:rsidRDefault="00AF605B" w:rsidP="00FA26D1">
            <w:pPr>
              <w:jc w:val="both"/>
              <w:rPr>
                <w:b/>
                <w:sz w:val="24"/>
                <w:szCs w:val="24"/>
              </w:rPr>
            </w:pPr>
          </w:p>
        </w:tc>
        <w:tc>
          <w:tcPr>
            <w:tcW w:w="4609" w:type="dxa"/>
          </w:tcPr>
          <w:p w:rsidR="00AF605B" w:rsidRPr="005021E1" w:rsidRDefault="00301BE8" w:rsidP="00FA26D1">
            <w:pPr>
              <w:jc w:val="both"/>
              <w:rPr>
                <w:sz w:val="22"/>
                <w:szCs w:val="24"/>
              </w:rPr>
            </w:pPr>
            <w:r w:rsidRPr="005021E1">
              <w:rPr>
                <w:sz w:val="22"/>
              </w:rPr>
              <w:t>Sonuçların İl Müdürlüklerine Gönderilmesi</w:t>
            </w:r>
          </w:p>
        </w:tc>
        <w:tc>
          <w:tcPr>
            <w:tcW w:w="1842" w:type="dxa"/>
          </w:tcPr>
          <w:p w:rsidR="00AF605B" w:rsidRDefault="00301BE8" w:rsidP="00FA26D1">
            <w:pPr>
              <w:jc w:val="both"/>
              <w:rPr>
                <w:sz w:val="24"/>
                <w:szCs w:val="24"/>
              </w:rPr>
            </w:pPr>
            <w:r>
              <w:rPr>
                <w:sz w:val="24"/>
                <w:szCs w:val="24"/>
              </w:rPr>
              <w:t>15-25 Ocak</w:t>
            </w:r>
          </w:p>
        </w:tc>
      </w:tr>
      <w:tr w:rsidR="00AF605B" w:rsidTr="00301BE8">
        <w:tc>
          <w:tcPr>
            <w:tcW w:w="339" w:type="dxa"/>
          </w:tcPr>
          <w:p w:rsidR="00AF605B" w:rsidRDefault="00AF605B" w:rsidP="00FA26D1">
            <w:pPr>
              <w:jc w:val="both"/>
              <w:rPr>
                <w:sz w:val="24"/>
                <w:szCs w:val="24"/>
              </w:rPr>
            </w:pPr>
            <w:r>
              <w:rPr>
                <w:sz w:val="24"/>
                <w:szCs w:val="24"/>
              </w:rPr>
              <w:t>4</w:t>
            </w:r>
          </w:p>
        </w:tc>
        <w:tc>
          <w:tcPr>
            <w:tcW w:w="1856" w:type="dxa"/>
            <w:vMerge/>
          </w:tcPr>
          <w:p w:rsidR="00AF605B" w:rsidRPr="00301BE8" w:rsidRDefault="00AF605B" w:rsidP="00FA26D1">
            <w:pPr>
              <w:jc w:val="both"/>
              <w:rPr>
                <w:b/>
                <w:sz w:val="24"/>
                <w:szCs w:val="24"/>
              </w:rPr>
            </w:pPr>
          </w:p>
        </w:tc>
        <w:tc>
          <w:tcPr>
            <w:tcW w:w="4609" w:type="dxa"/>
          </w:tcPr>
          <w:p w:rsidR="00AF605B" w:rsidRPr="005021E1" w:rsidRDefault="00301BE8" w:rsidP="00FA26D1">
            <w:pPr>
              <w:jc w:val="both"/>
              <w:rPr>
                <w:sz w:val="22"/>
                <w:szCs w:val="24"/>
              </w:rPr>
            </w:pPr>
            <w:r w:rsidRPr="005021E1">
              <w:rPr>
                <w:sz w:val="22"/>
              </w:rPr>
              <w:t>Düzeltme İstenen Programların Tekrar Başvurusu</w:t>
            </w:r>
          </w:p>
        </w:tc>
        <w:tc>
          <w:tcPr>
            <w:tcW w:w="1842" w:type="dxa"/>
          </w:tcPr>
          <w:p w:rsidR="00AF605B" w:rsidRDefault="00301BE8" w:rsidP="00FA26D1">
            <w:pPr>
              <w:jc w:val="both"/>
              <w:rPr>
                <w:sz w:val="24"/>
                <w:szCs w:val="24"/>
              </w:rPr>
            </w:pPr>
            <w:r>
              <w:rPr>
                <w:sz w:val="24"/>
                <w:szCs w:val="24"/>
              </w:rPr>
              <w:t>25-31 Ocak</w:t>
            </w:r>
          </w:p>
        </w:tc>
      </w:tr>
      <w:tr w:rsidR="00AF605B" w:rsidTr="00301BE8">
        <w:tc>
          <w:tcPr>
            <w:tcW w:w="339" w:type="dxa"/>
          </w:tcPr>
          <w:p w:rsidR="00AF605B" w:rsidRDefault="00AF605B" w:rsidP="00FA26D1">
            <w:pPr>
              <w:jc w:val="both"/>
              <w:rPr>
                <w:sz w:val="24"/>
                <w:szCs w:val="24"/>
              </w:rPr>
            </w:pPr>
            <w:r>
              <w:rPr>
                <w:sz w:val="24"/>
                <w:szCs w:val="24"/>
              </w:rPr>
              <w:t>5</w:t>
            </w:r>
          </w:p>
        </w:tc>
        <w:tc>
          <w:tcPr>
            <w:tcW w:w="1856" w:type="dxa"/>
            <w:vMerge/>
          </w:tcPr>
          <w:p w:rsidR="00AF605B" w:rsidRPr="00301BE8" w:rsidRDefault="00AF605B" w:rsidP="00FA26D1">
            <w:pPr>
              <w:jc w:val="both"/>
              <w:rPr>
                <w:b/>
                <w:sz w:val="24"/>
                <w:szCs w:val="24"/>
              </w:rPr>
            </w:pPr>
          </w:p>
        </w:tc>
        <w:tc>
          <w:tcPr>
            <w:tcW w:w="4609" w:type="dxa"/>
          </w:tcPr>
          <w:p w:rsidR="00AF605B" w:rsidRPr="005021E1" w:rsidRDefault="00301BE8" w:rsidP="00FA26D1">
            <w:pPr>
              <w:jc w:val="both"/>
              <w:rPr>
                <w:sz w:val="22"/>
                <w:szCs w:val="24"/>
              </w:rPr>
            </w:pPr>
            <w:r w:rsidRPr="005021E1">
              <w:rPr>
                <w:sz w:val="22"/>
              </w:rPr>
              <w:t>Düzeltme Başvurularının Değerlendirilmesi</w:t>
            </w:r>
          </w:p>
        </w:tc>
        <w:tc>
          <w:tcPr>
            <w:tcW w:w="1842" w:type="dxa"/>
          </w:tcPr>
          <w:p w:rsidR="00AF605B" w:rsidRDefault="00301BE8" w:rsidP="00FA26D1">
            <w:pPr>
              <w:jc w:val="both"/>
              <w:rPr>
                <w:sz w:val="24"/>
                <w:szCs w:val="24"/>
              </w:rPr>
            </w:pPr>
            <w:r>
              <w:rPr>
                <w:sz w:val="24"/>
                <w:szCs w:val="24"/>
              </w:rPr>
              <w:t>1-10 Şubat</w:t>
            </w:r>
          </w:p>
        </w:tc>
      </w:tr>
      <w:tr w:rsidR="00AF605B" w:rsidTr="00301BE8">
        <w:tc>
          <w:tcPr>
            <w:tcW w:w="339" w:type="dxa"/>
          </w:tcPr>
          <w:p w:rsidR="00AF605B" w:rsidRDefault="00AF605B" w:rsidP="00FA26D1">
            <w:pPr>
              <w:jc w:val="both"/>
              <w:rPr>
                <w:sz w:val="24"/>
                <w:szCs w:val="24"/>
              </w:rPr>
            </w:pPr>
            <w:r>
              <w:rPr>
                <w:sz w:val="24"/>
                <w:szCs w:val="24"/>
              </w:rPr>
              <w:t>6</w:t>
            </w:r>
          </w:p>
        </w:tc>
        <w:tc>
          <w:tcPr>
            <w:tcW w:w="1856" w:type="dxa"/>
            <w:vMerge/>
          </w:tcPr>
          <w:p w:rsidR="00AF605B" w:rsidRPr="00301BE8" w:rsidRDefault="00AF605B" w:rsidP="00FA26D1">
            <w:pPr>
              <w:jc w:val="both"/>
              <w:rPr>
                <w:b/>
                <w:sz w:val="24"/>
                <w:szCs w:val="24"/>
              </w:rPr>
            </w:pPr>
          </w:p>
        </w:tc>
        <w:tc>
          <w:tcPr>
            <w:tcW w:w="4609" w:type="dxa"/>
          </w:tcPr>
          <w:p w:rsidR="00AF605B" w:rsidRPr="005021E1" w:rsidRDefault="00301BE8" w:rsidP="00FA26D1">
            <w:pPr>
              <w:jc w:val="both"/>
              <w:rPr>
                <w:sz w:val="22"/>
                <w:szCs w:val="24"/>
              </w:rPr>
            </w:pPr>
            <w:r w:rsidRPr="005021E1">
              <w:rPr>
                <w:sz w:val="22"/>
              </w:rPr>
              <w:t>Sonuçların İl Müdürlüklerine Gönderilmesi</w:t>
            </w:r>
          </w:p>
        </w:tc>
        <w:tc>
          <w:tcPr>
            <w:tcW w:w="1842" w:type="dxa"/>
          </w:tcPr>
          <w:p w:rsidR="00AF605B" w:rsidRDefault="00301BE8" w:rsidP="00FA26D1">
            <w:pPr>
              <w:jc w:val="both"/>
              <w:rPr>
                <w:sz w:val="24"/>
                <w:szCs w:val="24"/>
              </w:rPr>
            </w:pPr>
            <w:r>
              <w:rPr>
                <w:sz w:val="24"/>
                <w:szCs w:val="24"/>
              </w:rPr>
              <w:t>11-15 Şubat</w:t>
            </w:r>
          </w:p>
        </w:tc>
      </w:tr>
      <w:tr w:rsidR="00301BE8" w:rsidTr="00301BE8">
        <w:tc>
          <w:tcPr>
            <w:tcW w:w="339" w:type="dxa"/>
          </w:tcPr>
          <w:p w:rsidR="00301BE8" w:rsidRDefault="00301BE8" w:rsidP="00301BE8">
            <w:pPr>
              <w:jc w:val="both"/>
              <w:rPr>
                <w:sz w:val="24"/>
                <w:szCs w:val="24"/>
              </w:rPr>
            </w:pPr>
            <w:r>
              <w:rPr>
                <w:sz w:val="24"/>
                <w:szCs w:val="24"/>
              </w:rPr>
              <w:t>1</w:t>
            </w:r>
          </w:p>
        </w:tc>
        <w:tc>
          <w:tcPr>
            <w:tcW w:w="1856" w:type="dxa"/>
            <w:vMerge w:val="restart"/>
          </w:tcPr>
          <w:p w:rsidR="00301BE8" w:rsidRPr="00301BE8" w:rsidRDefault="00301BE8" w:rsidP="00301BE8">
            <w:pPr>
              <w:jc w:val="both"/>
              <w:rPr>
                <w:b/>
                <w:sz w:val="24"/>
                <w:szCs w:val="24"/>
              </w:rPr>
            </w:pPr>
          </w:p>
          <w:p w:rsidR="00301BE8" w:rsidRPr="00301BE8" w:rsidRDefault="00301BE8" w:rsidP="00301BE8">
            <w:pPr>
              <w:jc w:val="both"/>
              <w:rPr>
                <w:b/>
                <w:sz w:val="24"/>
                <w:szCs w:val="24"/>
              </w:rPr>
            </w:pPr>
          </w:p>
          <w:p w:rsidR="00301BE8" w:rsidRPr="00301BE8" w:rsidRDefault="00301BE8" w:rsidP="00301BE8">
            <w:pPr>
              <w:pStyle w:val="ListeParagraf"/>
              <w:numPr>
                <w:ilvl w:val="0"/>
                <w:numId w:val="11"/>
              </w:numPr>
              <w:jc w:val="both"/>
              <w:rPr>
                <w:rFonts w:ascii="Times New Roman" w:hAnsi="Times New Roman" w:cs="Times New Roman"/>
                <w:b/>
                <w:sz w:val="24"/>
                <w:szCs w:val="24"/>
              </w:rPr>
            </w:pPr>
            <w:r w:rsidRPr="00301BE8">
              <w:rPr>
                <w:rFonts w:ascii="Times New Roman" w:hAnsi="Times New Roman" w:cs="Times New Roman"/>
                <w:b/>
                <w:sz w:val="24"/>
                <w:szCs w:val="24"/>
              </w:rPr>
              <w:t>DÖNEM</w:t>
            </w:r>
          </w:p>
        </w:tc>
        <w:tc>
          <w:tcPr>
            <w:tcW w:w="4609" w:type="dxa"/>
          </w:tcPr>
          <w:p w:rsidR="00301BE8" w:rsidRPr="005021E1" w:rsidRDefault="00301BE8" w:rsidP="00301BE8">
            <w:pPr>
              <w:jc w:val="both"/>
              <w:rPr>
                <w:sz w:val="22"/>
                <w:szCs w:val="24"/>
              </w:rPr>
            </w:pPr>
            <w:r w:rsidRPr="005021E1">
              <w:rPr>
                <w:sz w:val="22"/>
              </w:rPr>
              <w:t>Başvuru Dönemi</w:t>
            </w:r>
          </w:p>
        </w:tc>
        <w:tc>
          <w:tcPr>
            <w:tcW w:w="1842" w:type="dxa"/>
          </w:tcPr>
          <w:p w:rsidR="00301BE8" w:rsidRDefault="00301BE8" w:rsidP="00301BE8">
            <w:pPr>
              <w:jc w:val="both"/>
              <w:rPr>
                <w:sz w:val="24"/>
                <w:szCs w:val="24"/>
              </w:rPr>
            </w:pPr>
            <w:r>
              <w:rPr>
                <w:sz w:val="24"/>
                <w:szCs w:val="24"/>
              </w:rPr>
              <w:t>1-15 Mart</w:t>
            </w:r>
          </w:p>
        </w:tc>
      </w:tr>
      <w:tr w:rsidR="00301BE8" w:rsidTr="00301BE8">
        <w:tc>
          <w:tcPr>
            <w:tcW w:w="339" w:type="dxa"/>
          </w:tcPr>
          <w:p w:rsidR="00301BE8" w:rsidRDefault="00301BE8" w:rsidP="00301BE8">
            <w:pPr>
              <w:jc w:val="both"/>
              <w:rPr>
                <w:sz w:val="24"/>
                <w:szCs w:val="24"/>
              </w:rPr>
            </w:pPr>
            <w:r>
              <w:rPr>
                <w:sz w:val="24"/>
                <w:szCs w:val="24"/>
              </w:rPr>
              <w:t>2</w:t>
            </w:r>
          </w:p>
        </w:tc>
        <w:tc>
          <w:tcPr>
            <w:tcW w:w="1856" w:type="dxa"/>
            <w:vMerge/>
          </w:tcPr>
          <w:p w:rsidR="00301BE8" w:rsidRPr="00301BE8" w:rsidRDefault="00301BE8" w:rsidP="00301BE8">
            <w:pPr>
              <w:jc w:val="both"/>
              <w:rPr>
                <w:b/>
                <w:sz w:val="24"/>
                <w:szCs w:val="24"/>
              </w:rPr>
            </w:pPr>
          </w:p>
        </w:tc>
        <w:tc>
          <w:tcPr>
            <w:tcW w:w="4609" w:type="dxa"/>
          </w:tcPr>
          <w:p w:rsidR="00301BE8" w:rsidRPr="005021E1" w:rsidRDefault="00301BE8" w:rsidP="00301BE8">
            <w:pPr>
              <w:jc w:val="both"/>
              <w:rPr>
                <w:sz w:val="22"/>
                <w:szCs w:val="24"/>
              </w:rPr>
            </w:pPr>
            <w:r w:rsidRPr="005021E1">
              <w:rPr>
                <w:sz w:val="22"/>
              </w:rPr>
              <w:t>Başvuruların Değerlendirilmesi</w:t>
            </w:r>
          </w:p>
        </w:tc>
        <w:tc>
          <w:tcPr>
            <w:tcW w:w="1842" w:type="dxa"/>
          </w:tcPr>
          <w:p w:rsidR="00301BE8" w:rsidRDefault="00301BE8" w:rsidP="00301BE8">
            <w:pPr>
              <w:jc w:val="both"/>
              <w:rPr>
                <w:sz w:val="24"/>
                <w:szCs w:val="24"/>
              </w:rPr>
            </w:pPr>
            <w:r>
              <w:rPr>
                <w:sz w:val="24"/>
                <w:szCs w:val="24"/>
              </w:rPr>
              <w:t>15-30 Mart</w:t>
            </w:r>
          </w:p>
        </w:tc>
      </w:tr>
      <w:tr w:rsidR="00301BE8" w:rsidTr="00301BE8">
        <w:tc>
          <w:tcPr>
            <w:tcW w:w="339" w:type="dxa"/>
          </w:tcPr>
          <w:p w:rsidR="00301BE8" w:rsidRDefault="00301BE8" w:rsidP="00301BE8">
            <w:pPr>
              <w:jc w:val="both"/>
              <w:rPr>
                <w:sz w:val="24"/>
                <w:szCs w:val="24"/>
              </w:rPr>
            </w:pPr>
            <w:r>
              <w:rPr>
                <w:sz w:val="24"/>
                <w:szCs w:val="24"/>
              </w:rPr>
              <w:t>3</w:t>
            </w:r>
          </w:p>
        </w:tc>
        <w:tc>
          <w:tcPr>
            <w:tcW w:w="1856" w:type="dxa"/>
            <w:vMerge/>
          </w:tcPr>
          <w:p w:rsidR="00301BE8" w:rsidRPr="00301BE8" w:rsidRDefault="00301BE8" w:rsidP="00301BE8">
            <w:pPr>
              <w:jc w:val="both"/>
              <w:rPr>
                <w:b/>
                <w:sz w:val="24"/>
                <w:szCs w:val="24"/>
              </w:rPr>
            </w:pPr>
          </w:p>
        </w:tc>
        <w:tc>
          <w:tcPr>
            <w:tcW w:w="4609" w:type="dxa"/>
          </w:tcPr>
          <w:p w:rsidR="00301BE8" w:rsidRPr="005021E1" w:rsidRDefault="00301BE8" w:rsidP="00301BE8">
            <w:pPr>
              <w:jc w:val="both"/>
              <w:rPr>
                <w:sz w:val="22"/>
                <w:szCs w:val="24"/>
              </w:rPr>
            </w:pPr>
            <w:r w:rsidRPr="005021E1">
              <w:rPr>
                <w:sz w:val="22"/>
              </w:rPr>
              <w:t>Sonuçların İl Müdürlüklerine Gönderilmesi</w:t>
            </w:r>
          </w:p>
        </w:tc>
        <w:tc>
          <w:tcPr>
            <w:tcW w:w="1842" w:type="dxa"/>
          </w:tcPr>
          <w:p w:rsidR="00301BE8" w:rsidRDefault="00301BE8" w:rsidP="00301BE8">
            <w:pPr>
              <w:jc w:val="both"/>
              <w:rPr>
                <w:sz w:val="24"/>
                <w:szCs w:val="24"/>
              </w:rPr>
            </w:pPr>
            <w:r>
              <w:rPr>
                <w:sz w:val="24"/>
                <w:szCs w:val="24"/>
              </w:rPr>
              <w:t>1-10 Nisan</w:t>
            </w:r>
          </w:p>
        </w:tc>
      </w:tr>
      <w:tr w:rsidR="00301BE8" w:rsidTr="00301BE8">
        <w:tc>
          <w:tcPr>
            <w:tcW w:w="339" w:type="dxa"/>
          </w:tcPr>
          <w:p w:rsidR="00301BE8" w:rsidRDefault="00301BE8" w:rsidP="00301BE8">
            <w:pPr>
              <w:jc w:val="both"/>
              <w:rPr>
                <w:sz w:val="24"/>
                <w:szCs w:val="24"/>
              </w:rPr>
            </w:pPr>
            <w:r>
              <w:rPr>
                <w:sz w:val="24"/>
                <w:szCs w:val="24"/>
              </w:rPr>
              <w:t>4</w:t>
            </w:r>
          </w:p>
        </w:tc>
        <w:tc>
          <w:tcPr>
            <w:tcW w:w="1856" w:type="dxa"/>
            <w:vMerge/>
          </w:tcPr>
          <w:p w:rsidR="00301BE8" w:rsidRPr="00301BE8" w:rsidRDefault="00301BE8" w:rsidP="00301BE8">
            <w:pPr>
              <w:jc w:val="both"/>
              <w:rPr>
                <w:b/>
                <w:sz w:val="24"/>
                <w:szCs w:val="24"/>
              </w:rPr>
            </w:pPr>
          </w:p>
        </w:tc>
        <w:tc>
          <w:tcPr>
            <w:tcW w:w="4609" w:type="dxa"/>
          </w:tcPr>
          <w:p w:rsidR="00301BE8" w:rsidRPr="005021E1" w:rsidRDefault="00301BE8" w:rsidP="00301BE8">
            <w:pPr>
              <w:jc w:val="both"/>
              <w:rPr>
                <w:sz w:val="22"/>
                <w:szCs w:val="24"/>
              </w:rPr>
            </w:pPr>
            <w:r w:rsidRPr="005021E1">
              <w:rPr>
                <w:sz w:val="22"/>
              </w:rPr>
              <w:t>Düzeltme İstenen Programların Tekrar Başvurusu</w:t>
            </w:r>
          </w:p>
        </w:tc>
        <w:tc>
          <w:tcPr>
            <w:tcW w:w="1842" w:type="dxa"/>
          </w:tcPr>
          <w:p w:rsidR="00301BE8" w:rsidRDefault="00301BE8" w:rsidP="00301BE8">
            <w:pPr>
              <w:jc w:val="both"/>
              <w:rPr>
                <w:sz w:val="24"/>
                <w:szCs w:val="24"/>
              </w:rPr>
            </w:pPr>
            <w:r>
              <w:rPr>
                <w:sz w:val="24"/>
                <w:szCs w:val="24"/>
              </w:rPr>
              <w:t>11-16 Nisan</w:t>
            </w:r>
          </w:p>
        </w:tc>
      </w:tr>
      <w:tr w:rsidR="00301BE8" w:rsidTr="00301BE8">
        <w:tc>
          <w:tcPr>
            <w:tcW w:w="339" w:type="dxa"/>
          </w:tcPr>
          <w:p w:rsidR="00301BE8" w:rsidRDefault="00301BE8" w:rsidP="00301BE8">
            <w:pPr>
              <w:jc w:val="both"/>
              <w:rPr>
                <w:sz w:val="24"/>
                <w:szCs w:val="24"/>
              </w:rPr>
            </w:pPr>
            <w:r>
              <w:rPr>
                <w:sz w:val="24"/>
                <w:szCs w:val="24"/>
              </w:rPr>
              <w:t>5</w:t>
            </w:r>
          </w:p>
        </w:tc>
        <w:tc>
          <w:tcPr>
            <w:tcW w:w="1856" w:type="dxa"/>
            <w:vMerge/>
          </w:tcPr>
          <w:p w:rsidR="00301BE8" w:rsidRPr="00301BE8" w:rsidRDefault="00301BE8" w:rsidP="00301BE8">
            <w:pPr>
              <w:jc w:val="both"/>
              <w:rPr>
                <w:b/>
                <w:sz w:val="24"/>
                <w:szCs w:val="24"/>
              </w:rPr>
            </w:pPr>
          </w:p>
        </w:tc>
        <w:tc>
          <w:tcPr>
            <w:tcW w:w="4609" w:type="dxa"/>
          </w:tcPr>
          <w:p w:rsidR="00301BE8" w:rsidRPr="005021E1" w:rsidRDefault="00301BE8" w:rsidP="00301BE8">
            <w:pPr>
              <w:jc w:val="both"/>
              <w:rPr>
                <w:sz w:val="22"/>
                <w:szCs w:val="24"/>
              </w:rPr>
            </w:pPr>
            <w:r w:rsidRPr="005021E1">
              <w:rPr>
                <w:sz w:val="22"/>
              </w:rPr>
              <w:t>Düzeltme Başvurularının Değerlendirilmesi</w:t>
            </w:r>
          </w:p>
        </w:tc>
        <w:tc>
          <w:tcPr>
            <w:tcW w:w="1842" w:type="dxa"/>
          </w:tcPr>
          <w:p w:rsidR="00301BE8" w:rsidRDefault="00301BE8" w:rsidP="00301BE8">
            <w:pPr>
              <w:jc w:val="both"/>
              <w:rPr>
                <w:sz w:val="24"/>
                <w:szCs w:val="24"/>
              </w:rPr>
            </w:pPr>
            <w:r>
              <w:rPr>
                <w:sz w:val="24"/>
                <w:szCs w:val="24"/>
              </w:rPr>
              <w:t>17-25 Nisan</w:t>
            </w:r>
          </w:p>
        </w:tc>
      </w:tr>
      <w:tr w:rsidR="00301BE8" w:rsidTr="00301BE8">
        <w:tc>
          <w:tcPr>
            <w:tcW w:w="339" w:type="dxa"/>
          </w:tcPr>
          <w:p w:rsidR="00301BE8" w:rsidRDefault="00301BE8" w:rsidP="00301BE8">
            <w:pPr>
              <w:jc w:val="both"/>
              <w:rPr>
                <w:sz w:val="24"/>
                <w:szCs w:val="24"/>
              </w:rPr>
            </w:pPr>
            <w:r>
              <w:rPr>
                <w:sz w:val="24"/>
                <w:szCs w:val="24"/>
              </w:rPr>
              <w:t>6</w:t>
            </w:r>
          </w:p>
        </w:tc>
        <w:tc>
          <w:tcPr>
            <w:tcW w:w="1856" w:type="dxa"/>
            <w:vMerge/>
          </w:tcPr>
          <w:p w:rsidR="00301BE8" w:rsidRPr="00301BE8" w:rsidRDefault="00301BE8" w:rsidP="00301BE8">
            <w:pPr>
              <w:jc w:val="both"/>
              <w:rPr>
                <w:b/>
                <w:sz w:val="24"/>
                <w:szCs w:val="24"/>
              </w:rPr>
            </w:pPr>
          </w:p>
        </w:tc>
        <w:tc>
          <w:tcPr>
            <w:tcW w:w="4609" w:type="dxa"/>
          </w:tcPr>
          <w:p w:rsidR="00301BE8" w:rsidRPr="005021E1" w:rsidRDefault="00301BE8" w:rsidP="00301BE8">
            <w:pPr>
              <w:jc w:val="both"/>
              <w:rPr>
                <w:sz w:val="22"/>
                <w:szCs w:val="24"/>
              </w:rPr>
            </w:pPr>
            <w:r w:rsidRPr="005021E1">
              <w:rPr>
                <w:sz w:val="22"/>
              </w:rPr>
              <w:t>Sonuçların İl Müdürlüklerine Gönderilmesi</w:t>
            </w:r>
          </w:p>
        </w:tc>
        <w:tc>
          <w:tcPr>
            <w:tcW w:w="1842" w:type="dxa"/>
          </w:tcPr>
          <w:p w:rsidR="00301BE8" w:rsidRDefault="00301BE8" w:rsidP="00301BE8">
            <w:pPr>
              <w:jc w:val="both"/>
              <w:rPr>
                <w:sz w:val="24"/>
                <w:szCs w:val="24"/>
              </w:rPr>
            </w:pPr>
            <w:r>
              <w:rPr>
                <w:sz w:val="24"/>
                <w:szCs w:val="24"/>
              </w:rPr>
              <w:t>26-30 Nisan</w:t>
            </w:r>
          </w:p>
        </w:tc>
      </w:tr>
      <w:tr w:rsidR="00301BE8" w:rsidTr="00301BE8">
        <w:tc>
          <w:tcPr>
            <w:tcW w:w="339" w:type="dxa"/>
          </w:tcPr>
          <w:p w:rsidR="00301BE8" w:rsidRDefault="00301BE8" w:rsidP="00301BE8">
            <w:pPr>
              <w:jc w:val="both"/>
              <w:rPr>
                <w:sz w:val="24"/>
                <w:szCs w:val="24"/>
              </w:rPr>
            </w:pPr>
            <w:r>
              <w:rPr>
                <w:sz w:val="24"/>
                <w:szCs w:val="24"/>
              </w:rPr>
              <w:t>1</w:t>
            </w:r>
          </w:p>
        </w:tc>
        <w:tc>
          <w:tcPr>
            <w:tcW w:w="1856" w:type="dxa"/>
            <w:vMerge w:val="restart"/>
          </w:tcPr>
          <w:p w:rsidR="00301BE8" w:rsidRPr="00301BE8" w:rsidRDefault="00301BE8" w:rsidP="00301BE8">
            <w:pPr>
              <w:jc w:val="both"/>
              <w:rPr>
                <w:b/>
                <w:sz w:val="24"/>
                <w:szCs w:val="24"/>
              </w:rPr>
            </w:pPr>
          </w:p>
          <w:p w:rsidR="00301BE8" w:rsidRPr="00301BE8" w:rsidRDefault="00301BE8" w:rsidP="00301BE8">
            <w:pPr>
              <w:jc w:val="both"/>
              <w:rPr>
                <w:b/>
                <w:sz w:val="24"/>
                <w:szCs w:val="24"/>
              </w:rPr>
            </w:pPr>
          </w:p>
          <w:p w:rsidR="00301BE8" w:rsidRPr="00301BE8" w:rsidRDefault="00301BE8" w:rsidP="00301BE8">
            <w:pPr>
              <w:pStyle w:val="ListeParagraf"/>
              <w:numPr>
                <w:ilvl w:val="0"/>
                <w:numId w:val="11"/>
              </w:numPr>
              <w:jc w:val="both"/>
              <w:rPr>
                <w:rFonts w:ascii="Times New Roman" w:hAnsi="Times New Roman" w:cs="Times New Roman"/>
                <w:b/>
                <w:sz w:val="24"/>
                <w:szCs w:val="24"/>
              </w:rPr>
            </w:pPr>
            <w:r w:rsidRPr="00301BE8">
              <w:rPr>
                <w:rFonts w:ascii="Times New Roman" w:hAnsi="Times New Roman" w:cs="Times New Roman"/>
                <w:b/>
                <w:sz w:val="24"/>
                <w:szCs w:val="24"/>
              </w:rPr>
              <w:t>DÖNEM</w:t>
            </w:r>
          </w:p>
        </w:tc>
        <w:tc>
          <w:tcPr>
            <w:tcW w:w="4609" w:type="dxa"/>
          </w:tcPr>
          <w:p w:rsidR="00301BE8" w:rsidRPr="005021E1" w:rsidRDefault="00301BE8" w:rsidP="00301BE8">
            <w:pPr>
              <w:jc w:val="both"/>
              <w:rPr>
                <w:sz w:val="22"/>
                <w:szCs w:val="24"/>
              </w:rPr>
            </w:pPr>
            <w:r w:rsidRPr="005021E1">
              <w:rPr>
                <w:sz w:val="22"/>
              </w:rPr>
              <w:t>Başvuru Dönemi</w:t>
            </w:r>
          </w:p>
        </w:tc>
        <w:tc>
          <w:tcPr>
            <w:tcW w:w="1842" w:type="dxa"/>
          </w:tcPr>
          <w:p w:rsidR="00301BE8" w:rsidRDefault="00301BE8" w:rsidP="00301BE8">
            <w:pPr>
              <w:jc w:val="both"/>
              <w:rPr>
                <w:sz w:val="24"/>
                <w:szCs w:val="24"/>
              </w:rPr>
            </w:pPr>
            <w:r>
              <w:rPr>
                <w:sz w:val="24"/>
                <w:szCs w:val="24"/>
              </w:rPr>
              <w:t>1-15 Temmuz</w:t>
            </w:r>
          </w:p>
        </w:tc>
      </w:tr>
      <w:tr w:rsidR="00301BE8" w:rsidTr="00301BE8">
        <w:tc>
          <w:tcPr>
            <w:tcW w:w="339" w:type="dxa"/>
          </w:tcPr>
          <w:p w:rsidR="00301BE8" w:rsidRDefault="00301BE8" w:rsidP="00301BE8">
            <w:pPr>
              <w:jc w:val="both"/>
              <w:rPr>
                <w:sz w:val="24"/>
                <w:szCs w:val="24"/>
              </w:rPr>
            </w:pPr>
            <w:r>
              <w:rPr>
                <w:sz w:val="24"/>
                <w:szCs w:val="24"/>
              </w:rPr>
              <w:t>2</w:t>
            </w:r>
          </w:p>
        </w:tc>
        <w:tc>
          <w:tcPr>
            <w:tcW w:w="1856" w:type="dxa"/>
            <w:vMerge/>
          </w:tcPr>
          <w:p w:rsidR="00301BE8" w:rsidRDefault="00301BE8" w:rsidP="00301BE8">
            <w:pPr>
              <w:jc w:val="both"/>
              <w:rPr>
                <w:sz w:val="24"/>
                <w:szCs w:val="24"/>
              </w:rPr>
            </w:pPr>
          </w:p>
        </w:tc>
        <w:tc>
          <w:tcPr>
            <w:tcW w:w="4609" w:type="dxa"/>
          </w:tcPr>
          <w:p w:rsidR="00301BE8" w:rsidRPr="005021E1" w:rsidRDefault="00301BE8" w:rsidP="00301BE8">
            <w:pPr>
              <w:jc w:val="both"/>
              <w:rPr>
                <w:sz w:val="22"/>
                <w:szCs w:val="24"/>
              </w:rPr>
            </w:pPr>
            <w:r w:rsidRPr="005021E1">
              <w:rPr>
                <w:sz w:val="22"/>
              </w:rPr>
              <w:t>Başvuruların Değerlendirilmesi</w:t>
            </w:r>
          </w:p>
        </w:tc>
        <w:tc>
          <w:tcPr>
            <w:tcW w:w="1842" w:type="dxa"/>
          </w:tcPr>
          <w:p w:rsidR="00301BE8" w:rsidRDefault="00301BE8" w:rsidP="00301BE8">
            <w:pPr>
              <w:jc w:val="both"/>
              <w:rPr>
                <w:sz w:val="24"/>
                <w:szCs w:val="24"/>
              </w:rPr>
            </w:pPr>
            <w:r>
              <w:rPr>
                <w:sz w:val="24"/>
                <w:szCs w:val="24"/>
              </w:rPr>
              <w:t>15-30 Temmuz</w:t>
            </w:r>
          </w:p>
        </w:tc>
      </w:tr>
      <w:tr w:rsidR="00301BE8" w:rsidTr="00301BE8">
        <w:tc>
          <w:tcPr>
            <w:tcW w:w="339" w:type="dxa"/>
          </w:tcPr>
          <w:p w:rsidR="00301BE8" w:rsidRDefault="00301BE8" w:rsidP="00301BE8">
            <w:pPr>
              <w:jc w:val="both"/>
              <w:rPr>
                <w:sz w:val="24"/>
                <w:szCs w:val="24"/>
              </w:rPr>
            </w:pPr>
            <w:r>
              <w:rPr>
                <w:sz w:val="24"/>
                <w:szCs w:val="24"/>
              </w:rPr>
              <w:t>3</w:t>
            </w:r>
          </w:p>
        </w:tc>
        <w:tc>
          <w:tcPr>
            <w:tcW w:w="1856" w:type="dxa"/>
            <w:vMerge/>
          </w:tcPr>
          <w:p w:rsidR="00301BE8" w:rsidRDefault="00301BE8" w:rsidP="00301BE8">
            <w:pPr>
              <w:jc w:val="both"/>
              <w:rPr>
                <w:sz w:val="24"/>
                <w:szCs w:val="24"/>
              </w:rPr>
            </w:pPr>
          </w:p>
        </w:tc>
        <w:tc>
          <w:tcPr>
            <w:tcW w:w="4609" w:type="dxa"/>
          </w:tcPr>
          <w:p w:rsidR="00301BE8" w:rsidRPr="005021E1" w:rsidRDefault="00301BE8" w:rsidP="00301BE8">
            <w:pPr>
              <w:jc w:val="both"/>
              <w:rPr>
                <w:sz w:val="22"/>
                <w:szCs w:val="24"/>
              </w:rPr>
            </w:pPr>
            <w:r w:rsidRPr="005021E1">
              <w:rPr>
                <w:sz w:val="22"/>
              </w:rPr>
              <w:t>Sonuçların İl Müdürlüklerine Gönderilmesi</w:t>
            </w:r>
          </w:p>
        </w:tc>
        <w:tc>
          <w:tcPr>
            <w:tcW w:w="1842" w:type="dxa"/>
          </w:tcPr>
          <w:p w:rsidR="00301BE8" w:rsidRDefault="00301BE8" w:rsidP="00301BE8">
            <w:pPr>
              <w:jc w:val="both"/>
              <w:rPr>
                <w:sz w:val="24"/>
                <w:szCs w:val="24"/>
              </w:rPr>
            </w:pPr>
            <w:r>
              <w:rPr>
                <w:sz w:val="24"/>
                <w:szCs w:val="24"/>
              </w:rPr>
              <w:t>1-10 Ağustos</w:t>
            </w:r>
          </w:p>
        </w:tc>
      </w:tr>
      <w:tr w:rsidR="00301BE8" w:rsidTr="00301BE8">
        <w:tc>
          <w:tcPr>
            <w:tcW w:w="339" w:type="dxa"/>
          </w:tcPr>
          <w:p w:rsidR="00301BE8" w:rsidRDefault="00301BE8" w:rsidP="00301BE8">
            <w:pPr>
              <w:jc w:val="both"/>
              <w:rPr>
                <w:sz w:val="24"/>
                <w:szCs w:val="24"/>
              </w:rPr>
            </w:pPr>
            <w:r>
              <w:rPr>
                <w:sz w:val="24"/>
                <w:szCs w:val="24"/>
              </w:rPr>
              <w:t>4</w:t>
            </w:r>
          </w:p>
        </w:tc>
        <w:tc>
          <w:tcPr>
            <w:tcW w:w="1856" w:type="dxa"/>
            <w:vMerge/>
          </w:tcPr>
          <w:p w:rsidR="00301BE8" w:rsidRDefault="00301BE8" w:rsidP="00301BE8">
            <w:pPr>
              <w:jc w:val="both"/>
              <w:rPr>
                <w:sz w:val="24"/>
                <w:szCs w:val="24"/>
              </w:rPr>
            </w:pPr>
          </w:p>
        </w:tc>
        <w:tc>
          <w:tcPr>
            <w:tcW w:w="4609" w:type="dxa"/>
          </w:tcPr>
          <w:p w:rsidR="00301BE8" w:rsidRPr="005021E1" w:rsidRDefault="00301BE8" w:rsidP="00301BE8">
            <w:pPr>
              <w:jc w:val="both"/>
              <w:rPr>
                <w:sz w:val="22"/>
                <w:szCs w:val="24"/>
              </w:rPr>
            </w:pPr>
            <w:r w:rsidRPr="005021E1">
              <w:rPr>
                <w:sz w:val="22"/>
              </w:rPr>
              <w:t>Düzeltme İstenen Programların Tekrar Başvurusu</w:t>
            </w:r>
          </w:p>
        </w:tc>
        <w:tc>
          <w:tcPr>
            <w:tcW w:w="1842" w:type="dxa"/>
          </w:tcPr>
          <w:p w:rsidR="00301BE8" w:rsidRDefault="00301BE8" w:rsidP="00301BE8">
            <w:pPr>
              <w:jc w:val="both"/>
              <w:rPr>
                <w:sz w:val="24"/>
                <w:szCs w:val="24"/>
              </w:rPr>
            </w:pPr>
            <w:r>
              <w:rPr>
                <w:sz w:val="24"/>
                <w:szCs w:val="24"/>
              </w:rPr>
              <w:t>11-15 Ağustos</w:t>
            </w:r>
          </w:p>
        </w:tc>
      </w:tr>
      <w:tr w:rsidR="00301BE8" w:rsidTr="00301BE8">
        <w:tc>
          <w:tcPr>
            <w:tcW w:w="339" w:type="dxa"/>
          </w:tcPr>
          <w:p w:rsidR="00301BE8" w:rsidRDefault="00301BE8" w:rsidP="00301BE8">
            <w:pPr>
              <w:jc w:val="both"/>
              <w:rPr>
                <w:sz w:val="24"/>
                <w:szCs w:val="24"/>
              </w:rPr>
            </w:pPr>
            <w:r>
              <w:rPr>
                <w:sz w:val="24"/>
                <w:szCs w:val="24"/>
              </w:rPr>
              <w:t>5</w:t>
            </w:r>
          </w:p>
        </w:tc>
        <w:tc>
          <w:tcPr>
            <w:tcW w:w="1856" w:type="dxa"/>
            <w:vMerge/>
          </w:tcPr>
          <w:p w:rsidR="00301BE8" w:rsidRDefault="00301BE8" w:rsidP="00301BE8">
            <w:pPr>
              <w:jc w:val="both"/>
              <w:rPr>
                <w:sz w:val="24"/>
                <w:szCs w:val="24"/>
              </w:rPr>
            </w:pPr>
          </w:p>
        </w:tc>
        <w:tc>
          <w:tcPr>
            <w:tcW w:w="4609" w:type="dxa"/>
          </w:tcPr>
          <w:p w:rsidR="00301BE8" w:rsidRPr="005021E1" w:rsidRDefault="00301BE8" w:rsidP="00301BE8">
            <w:pPr>
              <w:jc w:val="both"/>
              <w:rPr>
                <w:sz w:val="22"/>
                <w:szCs w:val="24"/>
              </w:rPr>
            </w:pPr>
            <w:r w:rsidRPr="005021E1">
              <w:rPr>
                <w:sz w:val="22"/>
              </w:rPr>
              <w:t>Düzeltme Başvurularının Değerlendirilmesi</w:t>
            </w:r>
          </w:p>
        </w:tc>
        <w:tc>
          <w:tcPr>
            <w:tcW w:w="1842" w:type="dxa"/>
          </w:tcPr>
          <w:p w:rsidR="00301BE8" w:rsidRDefault="00301BE8" w:rsidP="00301BE8">
            <w:pPr>
              <w:jc w:val="both"/>
              <w:rPr>
                <w:sz w:val="24"/>
                <w:szCs w:val="24"/>
              </w:rPr>
            </w:pPr>
            <w:r>
              <w:rPr>
                <w:sz w:val="24"/>
                <w:szCs w:val="24"/>
              </w:rPr>
              <w:t>16-20 Ağustos</w:t>
            </w:r>
          </w:p>
        </w:tc>
      </w:tr>
      <w:tr w:rsidR="00301BE8" w:rsidTr="00301BE8">
        <w:tc>
          <w:tcPr>
            <w:tcW w:w="339" w:type="dxa"/>
          </w:tcPr>
          <w:p w:rsidR="00301BE8" w:rsidRDefault="00301BE8" w:rsidP="00301BE8">
            <w:pPr>
              <w:jc w:val="both"/>
              <w:rPr>
                <w:sz w:val="24"/>
                <w:szCs w:val="24"/>
              </w:rPr>
            </w:pPr>
            <w:r>
              <w:rPr>
                <w:sz w:val="24"/>
                <w:szCs w:val="24"/>
              </w:rPr>
              <w:t>6</w:t>
            </w:r>
          </w:p>
        </w:tc>
        <w:tc>
          <w:tcPr>
            <w:tcW w:w="1856" w:type="dxa"/>
            <w:vMerge/>
          </w:tcPr>
          <w:p w:rsidR="00301BE8" w:rsidRDefault="00301BE8" w:rsidP="00301BE8">
            <w:pPr>
              <w:jc w:val="both"/>
              <w:rPr>
                <w:sz w:val="24"/>
                <w:szCs w:val="24"/>
              </w:rPr>
            </w:pPr>
          </w:p>
        </w:tc>
        <w:tc>
          <w:tcPr>
            <w:tcW w:w="4609" w:type="dxa"/>
          </w:tcPr>
          <w:p w:rsidR="00301BE8" w:rsidRPr="005021E1" w:rsidRDefault="00301BE8" w:rsidP="00301BE8">
            <w:pPr>
              <w:jc w:val="both"/>
              <w:rPr>
                <w:sz w:val="22"/>
                <w:szCs w:val="24"/>
              </w:rPr>
            </w:pPr>
            <w:r w:rsidRPr="005021E1">
              <w:rPr>
                <w:sz w:val="22"/>
              </w:rPr>
              <w:t>Sonuçların İl Müdürlüklerine Gönderilmesi</w:t>
            </w:r>
          </w:p>
        </w:tc>
        <w:tc>
          <w:tcPr>
            <w:tcW w:w="1842" w:type="dxa"/>
          </w:tcPr>
          <w:p w:rsidR="00301BE8" w:rsidRDefault="00301BE8" w:rsidP="00301BE8">
            <w:pPr>
              <w:jc w:val="both"/>
              <w:rPr>
                <w:sz w:val="24"/>
                <w:szCs w:val="24"/>
              </w:rPr>
            </w:pPr>
            <w:r>
              <w:rPr>
                <w:sz w:val="24"/>
                <w:szCs w:val="24"/>
              </w:rPr>
              <w:t>21-25 Ağustos</w:t>
            </w:r>
          </w:p>
        </w:tc>
      </w:tr>
    </w:tbl>
    <w:p w:rsidR="00AF605B" w:rsidRDefault="00AF605B" w:rsidP="00FA26D1">
      <w:pPr>
        <w:ind w:firstLine="708"/>
        <w:jc w:val="both"/>
        <w:rPr>
          <w:sz w:val="24"/>
          <w:szCs w:val="24"/>
        </w:rPr>
      </w:pPr>
    </w:p>
    <w:p w:rsidR="008257D6" w:rsidRPr="003D47F2" w:rsidRDefault="008257D6" w:rsidP="00FA26D1">
      <w:pPr>
        <w:ind w:firstLine="708"/>
        <w:jc w:val="both"/>
        <w:rPr>
          <w:sz w:val="24"/>
          <w:szCs w:val="24"/>
        </w:rPr>
      </w:pPr>
      <w:r w:rsidRPr="003D47F2">
        <w:rPr>
          <w:sz w:val="24"/>
          <w:szCs w:val="24"/>
        </w:rPr>
        <w:t>(3) Genel Müdürlük, programın uygun bulunup bulunmadığı hususlarına ilişkin görüşünü ilgili İl Müdürlüğüne resmi yazı ile bildirecektir. Program detayları kesinleştikten sonra İl Müdürlüğü, programın son halini katılımcı listesi ile birlikte programın gerçekleşmesinden en az 10 gün önce resmi yazı ile Genel Müdürlüğe gönderecektir. Program detaylarının ve katılımcı listesinin Genel Müdürlükçe onaylanmasının ardından İl Müdürlükleri değişim ile ilgili iş ve işlemleri başlatacaktır.</w:t>
      </w:r>
    </w:p>
    <w:p w:rsidR="008257D6" w:rsidRPr="003D47F2" w:rsidRDefault="008257D6" w:rsidP="00FA26D1">
      <w:pPr>
        <w:ind w:firstLine="708"/>
        <w:jc w:val="both"/>
        <w:rPr>
          <w:sz w:val="24"/>
          <w:szCs w:val="24"/>
        </w:rPr>
      </w:pPr>
      <w:r w:rsidRPr="003D47F2">
        <w:rPr>
          <w:sz w:val="24"/>
          <w:szCs w:val="24"/>
        </w:rPr>
        <w:t>(4) Katılımcıların değişim programı için gerekli olan sigorta, pasaport, izin işlemleri başta olmak üzere diğer tüm işlemlerin yürütülmesinden İl Müdürlükleri sorumludur.</w:t>
      </w:r>
    </w:p>
    <w:p w:rsidR="008257D6" w:rsidRPr="003D47F2" w:rsidRDefault="008257D6" w:rsidP="00FA26D1">
      <w:pPr>
        <w:ind w:firstLine="708"/>
        <w:jc w:val="both"/>
        <w:rPr>
          <w:sz w:val="24"/>
          <w:szCs w:val="24"/>
        </w:rPr>
      </w:pPr>
      <w:r w:rsidRPr="003D47F2">
        <w:rPr>
          <w:sz w:val="24"/>
          <w:szCs w:val="24"/>
        </w:rPr>
        <w:lastRenderedPageBreak/>
        <w:t>(5) 18 yaşını doldurmamış katılımcılar için veli/vasisinden</w:t>
      </w:r>
      <w:r w:rsidR="00057702">
        <w:rPr>
          <w:sz w:val="24"/>
          <w:szCs w:val="24"/>
        </w:rPr>
        <w:t xml:space="preserve"> noter onaylı</w:t>
      </w:r>
      <w:r w:rsidRPr="003D47F2">
        <w:rPr>
          <w:sz w:val="24"/>
          <w:szCs w:val="24"/>
        </w:rPr>
        <w:t xml:space="preserve"> </w:t>
      </w:r>
      <w:proofErr w:type="spellStart"/>
      <w:r w:rsidRPr="003D47F2">
        <w:rPr>
          <w:sz w:val="24"/>
          <w:szCs w:val="24"/>
        </w:rPr>
        <w:t>muvafakat</w:t>
      </w:r>
      <w:r w:rsidR="00057702">
        <w:rPr>
          <w:sz w:val="24"/>
          <w:szCs w:val="24"/>
        </w:rPr>
        <w:t>name</w:t>
      </w:r>
      <w:proofErr w:type="spellEnd"/>
      <w:r w:rsidRPr="003D47F2">
        <w:rPr>
          <w:sz w:val="24"/>
          <w:szCs w:val="24"/>
        </w:rPr>
        <w:t xml:space="preserve"> alınması zorunludur.</w:t>
      </w:r>
    </w:p>
    <w:p w:rsidR="008257D6" w:rsidRPr="003D47F2" w:rsidRDefault="008257D6" w:rsidP="00FA26D1">
      <w:pPr>
        <w:ind w:firstLine="708"/>
        <w:jc w:val="both"/>
        <w:rPr>
          <w:b/>
          <w:sz w:val="24"/>
          <w:szCs w:val="24"/>
        </w:rPr>
      </w:pPr>
      <w:r w:rsidRPr="003D47F2">
        <w:rPr>
          <w:b/>
          <w:sz w:val="24"/>
          <w:szCs w:val="24"/>
        </w:rPr>
        <w:t>Uygulama Aşaması</w:t>
      </w:r>
    </w:p>
    <w:p w:rsidR="008257D6" w:rsidRPr="003D47F2" w:rsidRDefault="008257D6" w:rsidP="00FA26D1">
      <w:pPr>
        <w:ind w:firstLine="708"/>
        <w:jc w:val="both"/>
        <w:rPr>
          <w:sz w:val="24"/>
          <w:szCs w:val="24"/>
        </w:rPr>
      </w:pPr>
      <w:r w:rsidRPr="003D47F2">
        <w:rPr>
          <w:b/>
          <w:sz w:val="24"/>
          <w:szCs w:val="24"/>
        </w:rPr>
        <w:t>MADDE 10</w:t>
      </w:r>
      <w:r w:rsidRPr="003D47F2">
        <w:rPr>
          <w:sz w:val="24"/>
          <w:szCs w:val="24"/>
        </w:rPr>
        <w:t xml:space="preserve">- (1) Değişimi gerçekleştirecek gençlik merkezi; değişime katılacak olan gençlere, ve ailelerine yönelik </w:t>
      </w:r>
      <w:proofErr w:type="gramStart"/>
      <w:r w:rsidRPr="003D47F2">
        <w:rPr>
          <w:sz w:val="24"/>
          <w:szCs w:val="24"/>
        </w:rPr>
        <w:t>oryantas</w:t>
      </w:r>
      <w:r w:rsidR="00D12681" w:rsidRPr="003D47F2">
        <w:rPr>
          <w:sz w:val="24"/>
          <w:szCs w:val="24"/>
        </w:rPr>
        <w:t>yon</w:t>
      </w:r>
      <w:proofErr w:type="gramEnd"/>
      <w:r w:rsidR="00D12681" w:rsidRPr="003D47F2">
        <w:rPr>
          <w:sz w:val="24"/>
          <w:szCs w:val="24"/>
        </w:rPr>
        <w:t xml:space="preserve"> programı düzenler:</w:t>
      </w:r>
    </w:p>
    <w:p w:rsidR="008257D6" w:rsidRPr="003D47F2" w:rsidRDefault="008257D6" w:rsidP="00057702">
      <w:pPr>
        <w:pStyle w:val="ListeParagraf"/>
        <w:numPr>
          <w:ilvl w:val="0"/>
          <w:numId w:val="2"/>
        </w:numPr>
        <w:tabs>
          <w:tab w:val="left" w:pos="426"/>
          <w:tab w:val="left" w:pos="993"/>
        </w:tabs>
        <w:spacing w:after="0"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Oryantasyon programında gidilecek ülkenin kültürüne, kültürlerarası öğrenmeye dair bilgiler ile kişisel yaşam tarzı ve yemek kültürü gibi hassasiyetlerin ifade edilmesi, gidilecek ülkeye, gençlere, ailelere verilecek olan hediyeler ve kurumsal hediyelerin belirlenmesi ve hazırlanması konularında gençlere bilgi verilmelidir. Katılımcılardan en az bir kişinin ilk yardım bilgisine sahip olması tavsiye edilir.</w:t>
      </w:r>
    </w:p>
    <w:p w:rsidR="008257D6" w:rsidRPr="003D47F2" w:rsidRDefault="008257D6" w:rsidP="00057702">
      <w:pPr>
        <w:pStyle w:val="ListeParagraf"/>
        <w:numPr>
          <w:ilvl w:val="0"/>
          <w:numId w:val="2"/>
        </w:numPr>
        <w:tabs>
          <w:tab w:val="left" w:pos="993"/>
        </w:tabs>
        <w:spacing w:after="0"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 xml:space="preserve">Değişime katılacak olan gençler ve aileleri için gerçekleştirilecek </w:t>
      </w:r>
      <w:proofErr w:type="gramStart"/>
      <w:r w:rsidRPr="003D47F2">
        <w:rPr>
          <w:rFonts w:ascii="Times New Roman" w:hAnsi="Times New Roman" w:cs="Times New Roman"/>
          <w:sz w:val="24"/>
          <w:szCs w:val="24"/>
        </w:rPr>
        <w:t>oryantasyonda</w:t>
      </w:r>
      <w:proofErr w:type="gramEnd"/>
      <w:r w:rsidRPr="003D47F2">
        <w:rPr>
          <w:rFonts w:ascii="Times New Roman" w:hAnsi="Times New Roman" w:cs="Times New Roman"/>
          <w:sz w:val="24"/>
          <w:szCs w:val="24"/>
        </w:rPr>
        <w:t>, gençlik değişimlerinin önemi ve faydalarının anlatılması, program içeriği ve gidilecek ülke hakkında bilgi verilmesi, programın olası risklerinin net bir şekilde ifade edilmesi, programdan sorumlu kişilerin iletişim bilgilerinin verilmesi gerekmektedir.</w:t>
      </w:r>
    </w:p>
    <w:p w:rsidR="008257D6" w:rsidRPr="003D47F2" w:rsidRDefault="008257D6" w:rsidP="00057702">
      <w:pPr>
        <w:pStyle w:val="ListeParagraf"/>
        <w:numPr>
          <w:ilvl w:val="0"/>
          <w:numId w:val="2"/>
        </w:numPr>
        <w:tabs>
          <w:tab w:val="left" w:pos="993"/>
        </w:tabs>
        <w:spacing w:after="0"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Değişim programının Türkiye etabında misafir edilecek olan kafilenin ilk olarak programa dair bilgilendirilmesi, katılımcılara program içeriği, genel bilgiler, hava durumu vb. özet bilgilerin verilmesi, Türk kültür ve aile hayatına dair hassasiyetlerin ifade edilmesi gerekmektedir.</w:t>
      </w:r>
    </w:p>
    <w:p w:rsidR="008257D6" w:rsidRPr="003D47F2" w:rsidRDefault="008257D6" w:rsidP="00057702">
      <w:pPr>
        <w:pStyle w:val="ListeParagraf"/>
        <w:numPr>
          <w:ilvl w:val="0"/>
          <w:numId w:val="2"/>
        </w:numPr>
        <w:tabs>
          <w:tab w:val="left" w:pos="993"/>
        </w:tabs>
        <w:spacing w:after="0" w:line="240" w:lineRule="auto"/>
        <w:ind w:left="0" w:firstLine="709"/>
        <w:jc w:val="both"/>
        <w:rPr>
          <w:rFonts w:ascii="Times New Roman" w:hAnsi="Times New Roman" w:cs="Times New Roman"/>
          <w:sz w:val="24"/>
          <w:szCs w:val="24"/>
        </w:rPr>
      </w:pPr>
      <w:r w:rsidRPr="003D47F2">
        <w:rPr>
          <w:rFonts w:ascii="Times New Roman" w:hAnsi="Times New Roman" w:cs="Times New Roman"/>
          <w:sz w:val="24"/>
          <w:szCs w:val="24"/>
        </w:rPr>
        <w:t xml:space="preserve">Değişim programında aile yanı konaklama planlanmışsa, misafir gençlere ve onları konuk edecek ailelere yönelik </w:t>
      </w:r>
      <w:proofErr w:type="gramStart"/>
      <w:r w:rsidRPr="003D47F2">
        <w:rPr>
          <w:rFonts w:ascii="Times New Roman" w:hAnsi="Times New Roman" w:cs="Times New Roman"/>
          <w:sz w:val="24"/>
          <w:szCs w:val="24"/>
        </w:rPr>
        <w:t>oryantasyon</w:t>
      </w:r>
      <w:proofErr w:type="gramEnd"/>
      <w:r w:rsidRPr="003D47F2">
        <w:rPr>
          <w:rFonts w:ascii="Times New Roman" w:hAnsi="Times New Roman" w:cs="Times New Roman"/>
          <w:sz w:val="24"/>
          <w:szCs w:val="24"/>
        </w:rPr>
        <w:t xml:space="preserve"> programı düzenlenir. Gerçekleştirilecek </w:t>
      </w:r>
      <w:proofErr w:type="gramStart"/>
      <w:r w:rsidRPr="003D47F2">
        <w:rPr>
          <w:rFonts w:ascii="Times New Roman" w:hAnsi="Times New Roman" w:cs="Times New Roman"/>
          <w:sz w:val="24"/>
          <w:szCs w:val="24"/>
        </w:rPr>
        <w:t>oryantasyonda</w:t>
      </w:r>
      <w:proofErr w:type="gramEnd"/>
      <w:r w:rsidRPr="003D47F2">
        <w:rPr>
          <w:rFonts w:ascii="Times New Roman" w:hAnsi="Times New Roman" w:cs="Times New Roman"/>
          <w:sz w:val="24"/>
          <w:szCs w:val="24"/>
        </w:rPr>
        <w:t>, değişime katılacak olan gençlerin tanışıp kaynaşması ve grup uyumunun yakalanması amaçlanır.</w:t>
      </w:r>
    </w:p>
    <w:p w:rsidR="008257D6" w:rsidRPr="003D47F2" w:rsidRDefault="008257D6" w:rsidP="00FA26D1">
      <w:pPr>
        <w:ind w:firstLine="709"/>
        <w:jc w:val="both"/>
        <w:rPr>
          <w:sz w:val="24"/>
          <w:szCs w:val="24"/>
        </w:rPr>
      </w:pPr>
      <w:r w:rsidRPr="003D47F2">
        <w:rPr>
          <w:sz w:val="24"/>
          <w:szCs w:val="24"/>
        </w:rPr>
        <w:t>(2) Gerçekleştirilecek olan değişim programında yapılacak ulusal sunumun önceden hazırlanması gerekmektedir.  Ulusal sunumda, ülkemizin milli ve manevi değerlerine, kültürel ve sosyal dokusuna ilişkin tanıtıcı bilgiler yer almalıdır. Değişimi gerçekleştiren ilin yerel özelliklerine ve kültürel dokusuna ait unsurlara yer verilmelidir.</w:t>
      </w:r>
    </w:p>
    <w:p w:rsidR="00D12681" w:rsidRPr="003D47F2" w:rsidRDefault="008257D6" w:rsidP="00FA26D1">
      <w:pPr>
        <w:ind w:firstLine="709"/>
        <w:jc w:val="both"/>
        <w:rPr>
          <w:sz w:val="24"/>
          <w:szCs w:val="24"/>
        </w:rPr>
      </w:pPr>
      <w:r w:rsidRPr="003D47F2">
        <w:rPr>
          <w:sz w:val="24"/>
          <w:szCs w:val="24"/>
        </w:rPr>
        <w:t>(3) Değişim programının Türkiye etabında gerçekleştirilecek faaliyetler</w:t>
      </w:r>
      <w:r w:rsidR="00057702">
        <w:rPr>
          <w:sz w:val="24"/>
          <w:szCs w:val="24"/>
        </w:rPr>
        <w:t>in</w:t>
      </w:r>
      <w:r w:rsidRPr="003D47F2">
        <w:rPr>
          <w:sz w:val="24"/>
          <w:szCs w:val="24"/>
        </w:rPr>
        <w:t>e mülki idare amirleri ve yerel yöneticilerin yanı sıra diğer kamu kurum ve kuruluşlarının temsilcileri ile yerel basın davet edilebilir.</w:t>
      </w:r>
    </w:p>
    <w:p w:rsidR="002D437B" w:rsidRPr="003D47F2" w:rsidRDefault="008257D6" w:rsidP="00FA26D1">
      <w:pPr>
        <w:ind w:firstLine="709"/>
        <w:jc w:val="both"/>
        <w:rPr>
          <w:sz w:val="24"/>
          <w:szCs w:val="24"/>
        </w:rPr>
      </w:pPr>
      <w:r w:rsidRPr="003D47F2">
        <w:rPr>
          <w:sz w:val="24"/>
          <w:szCs w:val="24"/>
        </w:rPr>
        <w:t xml:space="preserve">(4) Değişim teması çerçevesinde yapılacak gençlik saha çalışması için gün ve saat akışına uygun bir planlama çizelgesinin önceden oluşturulması zorunludur. </w:t>
      </w:r>
      <w:proofErr w:type="gramStart"/>
      <w:r w:rsidRPr="003D47F2">
        <w:rPr>
          <w:sz w:val="24"/>
          <w:szCs w:val="24"/>
        </w:rPr>
        <w:t>Bu planlama çizelgesinde gençlerin tanışma ve kaynaşma oyunların</w:t>
      </w:r>
      <w:r w:rsidR="00057702">
        <w:rPr>
          <w:sz w:val="24"/>
          <w:szCs w:val="24"/>
        </w:rPr>
        <w:t>ı içeren buz kırıcı etkinlikler,</w:t>
      </w:r>
      <w:r w:rsidRPr="003D47F2">
        <w:rPr>
          <w:sz w:val="24"/>
          <w:szCs w:val="24"/>
        </w:rPr>
        <w:t xml:space="preserve"> grubun her iki ülkenin kültürel, sportif ve sanatsal faaliyetleri deneyimleyebildiği uygulamalı gösteriler, gençlerin bizzat içinde yer alacakları toplum yararına en az bir sosyal sorumluluk faaliyeti;  kamu kurum ve kuruluşları, üniversiteler ve özel sektör temsilcilerine dönük ziyaret veya ağırlamalar, akademik nitelikte sohbetler, müze ve ören yeri gezileri ile şehir yerelinde yapılabilecek özel aktivitelerin süre dengesi gözetilerek yürütülmesi esastır.</w:t>
      </w:r>
      <w:proofErr w:type="gramEnd"/>
    </w:p>
    <w:p w:rsidR="008257D6" w:rsidRPr="003D47F2" w:rsidRDefault="008257D6" w:rsidP="00FA26D1">
      <w:pPr>
        <w:ind w:firstLine="709"/>
        <w:jc w:val="both"/>
        <w:rPr>
          <w:sz w:val="24"/>
          <w:szCs w:val="24"/>
        </w:rPr>
      </w:pPr>
      <w:r w:rsidRPr="003D47F2">
        <w:rPr>
          <w:sz w:val="24"/>
          <w:szCs w:val="24"/>
        </w:rPr>
        <w:t>(5) Programın uygulanması sırasında yöneticiler, yaşanan ciddi sorunları İl Müdürlüğü aracılığı ile Genel Müdürlüğe ivedilikle bildirmekle yükümlüdür. Programın işleyişinden ve katılımcıların programı tamamlayabilmesi hususlarından yöneticiler sorumludur.</w:t>
      </w:r>
    </w:p>
    <w:p w:rsidR="008257D6" w:rsidRPr="003D47F2" w:rsidRDefault="008257D6" w:rsidP="00FA26D1">
      <w:pPr>
        <w:ind w:firstLine="708"/>
        <w:jc w:val="both"/>
        <w:rPr>
          <w:b/>
          <w:sz w:val="24"/>
          <w:szCs w:val="24"/>
        </w:rPr>
      </w:pPr>
      <w:r w:rsidRPr="003D47F2">
        <w:rPr>
          <w:b/>
          <w:sz w:val="24"/>
          <w:szCs w:val="24"/>
        </w:rPr>
        <w:t>Raporlama, Ölçme ve Değerlendirme</w:t>
      </w:r>
    </w:p>
    <w:p w:rsidR="008257D6" w:rsidRPr="003D47F2" w:rsidRDefault="008257D6" w:rsidP="00FA26D1">
      <w:pPr>
        <w:ind w:firstLine="708"/>
        <w:jc w:val="both"/>
        <w:rPr>
          <w:sz w:val="24"/>
          <w:szCs w:val="24"/>
        </w:rPr>
      </w:pPr>
      <w:r w:rsidRPr="003D47F2">
        <w:rPr>
          <w:b/>
          <w:sz w:val="24"/>
          <w:szCs w:val="24"/>
        </w:rPr>
        <w:t>MADDE 11</w:t>
      </w:r>
      <w:r w:rsidRPr="003D47F2">
        <w:rPr>
          <w:sz w:val="24"/>
          <w:szCs w:val="24"/>
        </w:rPr>
        <w:t xml:space="preserve">- (1) Değişim programının tamamlanmasının akabinde İl Müdürlüğü 15 gün içerisinde EK-4’te yer alan Gençlik ve Uzman Değişimleri Sonuç Raporu formatına uygun olarak hazırlayacakları raporu Genel Müdürlüğe ödenek talep yazısı ile birlikte </w:t>
      </w:r>
      <w:r w:rsidR="007870FE">
        <w:rPr>
          <w:sz w:val="24"/>
          <w:szCs w:val="24"/>
        </w:rPr>
        <w:t>gönderir.</w:t>
      </w:r>
    </w:p>
    <w:p w:rsidR="008257D6" w:rsidRPr="003D47F2" w:rsidRDefault="008257D6" w:rsidP="00FA26D1">
      <w:pPr>
        <w:ind w:firstLine="708"/>
        <w:jc w:val="both"/>
        <w:rPr>
          <w:sz w:val="24"/>
          <w:szCs w:val="24"/>
        </w:rPr>
      </w:pPr>
      <w:r w:rsidRPr="003D47F2">
        <w:rPr>
          <w:sz w:val="24"/>
          <w:szCs w:val="24"/>
        </w:rPr>
        <w:t>(2) Değişim devam ederken, katılımcıların değişim hakkındaki görüşlerinin alınmasından yöneticiler sorumludur. Yöneticiler değişim süresince katılımcılar ile en geç iki günde bir olmak üzere düzenli toplantılar yapar ve katılımcıların programın o ana kadar olan kısmı ile ilgili görüşlerini ve gelecek kısmı ile ilgili önerilerini alırlar. Bu toplantılara ilişkin önemli hususların yöneticileri tarafından hazırlanacak sonuç raporunda yer alması zorunludur. EK-5</w:t>
      </w:r>
      <w:r w:rsidR="00F66C2E" w:rsidRPr="003D47F2">
        <w:rPr>
          <w:sz w:val="24"/>
          <w:szCs w:val="24"/>
        </w:rPr>
        <w:t xml:space="preserve">’te yer alan </w:t>
      </w:r>
      <w:r w:rsidR="00B57145" w:rsidRPr="003D47F2">
        <w:rPr>
          <w:sz w:val="24"/>
          <w:szCs w:val="24"/>
        </w:rPr>
        <w:t>anket sorularından</w:t>
      </w:r>
      <w:r w:rsidR="00F66C2E" w:rsidRPr="003D47F2">
        <w:rPr>
          <w:sz w:val="24"/>
          <w:szCs w:val="24"/>
        </w:rPr>
        <w:t xml:space="preserve"> hareketle program öncesinde ve so</w:t>
      </w:r>
      <w:r w:rsidR="00103583" w:rsidRPr="003D47F2">
        <w:rPr>
          <w:sz w:val="24"/>
          <w:szCs w:val="24"/>
        </w:rPr>
        <w:t>nrasında katılımcıların memnuniyetine</w:t>
      </w:r>
      <w:r w:rsidR="00392B2E" w:rsidRPr="003D47F2">
        <w:rPr>
          <w:sz w:val="24"/>
          <w:szCs w:val="24"/>
        </w:rPr>
        <w:t xml:space="preserve"> yönelik </w:t>
      </w:r>
      <w:r w:rsidR="00B57145" w:rsidRPr="003D47F2">
        <w:rPr>
          <w:sz w:val="24"/>
          <w:szCs w:val="24"/>
        </w:rPr>
        <w:t>anket</w:t>
      </w:r>
      <w:r w:rsidR="00392B2E" w:rsidRPr="003D47F2">
        <w:rPr>
          <w:sz w:val="24"/>
          <w:szCs w:val="24"/>
        </w:rPr>
        <w:t xml:space="preserve"> düzenlenir. </w:t>
      </w:r>
    </w:p>
    <w:p w:rsidR="008257D6" w:rsidRPr="003D47F2" w:rsidRDefault="008257D6" w:rsidP="00FA26D1">
      <w:pPr>
        <w:ind w:firstLine="708"/>
        <w:jc w:val="both"/>
        <w:rPr>
          <w:sz w:val="24"/>
          <w:szCs w:val="24"/>
        </w:rPr>
      </w:pPr>
      <w:r w:rsidRPr="003D47F2">
        <w:rPr>
          <w:sz w:val="24"/>
          <w:szCs w:val="24"/>
        </w:rPr>
        <w:t xml:space="preserve">(3) Değişim süresince yöneticiler katılımcılardan günlük not tutmalarını, fotoğraf/video çekmelerini vb. talep edebilir. Değişim sonunda bu materyaller kullanılarak değişimi anlatan kısa bir </w:t>
      </w:r>
      <w:r w:rsidRPr="003D47F2">
        <w:rPr>
          <w:sz w:val="24"/>
          <w:szCs w:val="24"/>
        </w:rPr>
        <w:lastRenderedPageBreak/>
        <w:t>haber metni hazırlanır. Program esnasında çekilen görsel materyaller arasından seçilen çözünürlüğü yüksek on adet fotoğraf Genel Müdürlüğe dijital ortamda haber metni ile birlikte (</w:t>
      </w:r>
      <w:r w:rsidRPr="003D47F2">
        <w:rPr>
          <w:b/>
          <w:sz w:val="24"/>
          <w:szCs w:val="24"/>
        </w:rPr>
        <w:t>genclikcalismalari@gsb.gov.tr</w:t>
      </w:r>
      <w:r w:rsidRPr="003D47F2">
        <w:rPr>
          <w:sz w:val="24"/>
          <w:szCs w:val="24"/>
        </w:rPr>
        <w:t>) gönderil</w:t>
      </w:r>
      <w:r w:rsidR="007870FE">
        <w:rPr>
          <w:sz w:val="24"/>
          <w:szCs w:val="24"/>
        </w:rPr>
        <w:t>ir.</w:t>
      </w:r>
      <w:bookmarkStart w:id="0" w:name="_GoBack"/>
      <w:bookmarkEnd w:id="0"/>
    </w:p>
    <w:p w:rsidR="008257D6" w:rsidRPr="003D47F2" w:rsidRDefault="008257D6" w:rsidP="00FA26D1">
      <w:pPr>
        <w:ind w:firstLine="708"/>
        <w:jc w:val="both"/>
        <w:rPr>
          <w:sz w:val="24"/>
          <w:szCs w:val="24"/>
        </w:rPr>
      </w:pPr>
      <w:r w:rsidRPr="003D47F2">
        <w:rPr>
          <w:sz w:val="24"/>
          <w:szCs w:val="24"/>
        </w:rPr>
        <w:t>(4) Değişimin tüm aşamalarının tamamlanmasının ardından, yöneticiler değişimin bütün olarak değerlendirilmesi amacıyla bir kapanış toplantısı yapar ve bu hususları da sonuç raporunda belirtir.</w:t>
      </w:r>
    </w:p>
    <w:p w:rsidR="007C5497" w:rsidRDefault="007C5497" w:rsidP="00FA26D1">
      <w:pPr>
        <w:jc w:val="center"/>
        <w:rPr>
          <w:b/>
          <w:sz w:val="24"/>
          <w:szCs w:val="24"/>
        </w:rPr>
      </w:pPr>
    </w:p>
    <w:p w:rsidR="00D12681" w:rsidRPr="003D47F2" w:rsidRDefault="00D12681" w:rsidP="00FA26D1">
      <w:pPr>
        <w:jc w:val="center"/>
        <w:rPr>
          <w:b/>
          <w:sz w:val="24"/>
          <w:szCs w:val="24"/>
        </w:rPr>
      </w:pPr>
      <w:r w:rsidRPr="003D47F2">
        <w:rPr>
          <w:b/>
          <w:sz w:val="24"/>
          <w:szCs w:val="24"/>
        </w:rPr>
        <w:t>ÜÇÜNCÜ BÖLÜM</w:t>
      </w:r>
    </w:p>
    <w:p w:rsidR="008257D6" w:rsidRPr="008531DB" w:rsidRDefault="00D12681" w:rsidP="00FA26D1">
      <w:pPr>
        <w:jc w:val="center"/>
        <w:rPr>
          <w:b/>
          <w:sz w:val="24"/>
          <w:szCs w:val="24"/>
        </w:rPr>
      </w:pPr>
      <w:r w:rsidRPr="008531DB">
        <w:rPr>
          <w:b/>
          <w:sz w:val="24"/>
          <w:szCs w:val="24"/>
        </w:rPr>
        <w:t>Uluslararası Hareketlilik Programları</w:t>
      </w:r>
    </w:p>
    <w:p w:rsidR="008257D6" w:rsidRPr="00301BE8" w:rsidRDefault="00D81AB3" w:rsidP="00FA26D1">
      <w:pPr>
        <w:ind w:firstLine="708"/>
        <w:jc w:val="both"/>
        <w:rPr>
          <w:b/>
          <w:sz w:val="24"/>
          <w:szCs w:val="24"/>
        </w:rPr>
      </w:pPr>
      <w:r w:rsidRPr="00301BE8">
        <w:rPr>
          <w:b/>
          <w:sz w:val="24"/>
          <w:szCs w:val="24"/>
        </w:rPr>
        <w:t>Genel Hükümler</w:t>
      </w:r>
    </w:p>
    <w:p w:rsidR="008257D6" w:rsidRPr="00301BE8" w:rsidRDefault="008257D6" w:rsidP="00FA26D1">
      <w:pPr>
        <w:ind w:firstLine="708"/>
        <w:jc w:val="both"/>
        <w:rPr>
          <w:sz w:val="24"/>
          <w:szCs w:val="24"/>
        </w:rPr>
      </w:pPr>
      <w:r w:rsidRPr="00301BE8">
        <w:rPr>
          <w:b/>
          <w:sz w:val="24"/>
          <w:szCs w:val="24"/>
        </w:rPr>
        <w:t xml:space="preserve">MADDE 12- </w:t>
      </w:r>
      <w:r w:rsidRPr="00301BE8">
        <w:rPr>
          <w:sz w:val="24"/>
          <w:szCs w:val="24"/>
        </w:rPr>
        <w:t>(1)</w:t>
      </w:r>
      <w:r w:rsidRPr="00301BE8">
        <w:rPr>
          <w:b/>
          <w:sz w:val="24"/>
          <w:szCs w:val="24"/>
        </w:rPr>
        <w:t xml:space="preserve"> </w:t>
      </w:r>
      <w:r w:rsidRPr="00301BE8">
        <w:rPr>
          <w:sz w:val="24"/>
          <w:szCs w:val="24"/>
        </w:rPr>
        <w:t>Gençlik merkezleri; tarih, kültür ve medeniyet temalı yurtdışında gerçekleştirecekleri</w:t>
      </w:r>
      <w:r w:rsidRPr="00301BE8">
        <w:rPr>
          <w:b/>
          <w:sz w:val="24"/>
          <w:szCs w:val="24"/>
        </w:rPr>
        <w:t xml:space="preserve"> </w:t>
      </w:r>
      <w:r w:rsidRPr="00301BE8">
        <w:rPr>
          <w:sz w:val="24"/>
          <w:szCs w:val="24"/>
        </w:rPr>
        <w:t xml:space="preserve">uluslararası hareketlilik programlarını Ek-6’da yer alan başvuru formuna uygun olacak şekilde hazırlayarak resmi yazı ile </w:t>
      </w:r>
      <w:r w:rsidR="008531DB">
        <w:rPr>
          <w:sz w:val="24"/>
          <w:szCs w:val="24"/>
        </w:rPr>
        <w:t xml:space="preserve">Tablo 1’de belirtilen başvuru tarihlerine uygun olacak </w:t>
      </w:r>
      <w:proofErr w:type="gramStart"/>
      <w:r w:rsidR="008531DB">
        <w:rPr>
          <w:sz w:val="24"/>
          <w:szCs w:val="24"/>
        </w:rPr>
        <w:t xml:space="preserve">şekilde </w:t>
      </w:r>
      <w:r w:rsidRPr="00301BE8">
        <w:rPr>
          <w:b/>
          <w:sz w:val="24"/>
          <w:szCs w:val="24"/>
        </w:rPr>
        <w:t xml:space="preserve"> </w:t>
      </w:r>
      <w:r w:rsidRPr="00301BE8">
        <w:rPr>
          <w:sz w:val="24"/>
          <w:szCs w:val="24"/>
        </w:rPr>
        <w:t>gönderecektir</w:t>
      </w:r>
      <w:proofErr w:type="gramEnd"/>
      <w:r w:rsidRPr="00301BE8">
        <w:rPr>
          <w:sz w:val="24"/>
          <w:szCs w:val="24"/>
        </w:rPr>
        <w:t>.</w:t>
      </w:r>
    </w:p>
    <w:p w:rsidR="008257D6" w:rsidRPr="00301BE8" w:rsidRDefault="008257D6" w:rsidP="00FA26D1">
      <w:pPr>
        <w:ind w:firstLine="708"/>
        <w:jc w:val="both"/>
        <w:rPr>
          <w:sz w:val="24"/>
          <w:szCs w:val="24"/>
        </w:rPr>
      </w:pPr>
      <w:r w:rsidRPr="00301BE8">
        <w:rPr>
          <w:sz w:val="24"/>
          <w:szCs w:val="24"/>
        </w:rPr>
        <w:t>(2) Uluslararası hareketlilik programlarının süresi yol dâhil olmak üzere en fazla 7 gündür. Gerekli durumlarda Genel Müdürlük tarafından bu süreler uzatılabilir.</w:t>
      </w:r>
    </w:p>
    <w:p w:rsidR="008257D6" w:rsidRPr="00301BE8" w:rsidRDefault="008257D6" w:rsidP="00FA26D1">
      <w:pPr>
        <w:ind w:firstLine="708"/>
        <w:jc w:val="both"/>
        <w:rPr>
          <w:sz w:val="24"/>
          <w:szCs w:val="24"/>
        </w:rPr>
      </w:pPr>
      <w:r w:rsidRPr="00301BE8">
        <w:rPr>
          <w:sz w:val="24"/>
          <w:szCs w:val="24"/>
        </w:rPr>
        <w:t xml:space="preserve">(3) Uluslararası hareketlilik programlarına en fazla 40 genç ve 4 yönetici (tercüman, rehber, konu uzmanı </w:t>
      </w:r>
      <w:proofErr w:type="gramStart"/>
      <w:r w:rsidRPr="00301BE8">
        <w:rPr>
          <w:sz w:val="24"/>
          <w:szCs w:val="24"/>
        </w:rPr>
        <w:t>dahil</w:t>
      </w:r>
      <w:proofErr w:type="gramEnd"/>
      <w:r w:rsidRPr="00301BE8">
        <w:rPr>
          <w:sz w:val="24"/>
          <w:szCs w:val="24"/>
        </w:rPr>
        <w:t xml:space="preserve"> olmak üzere) katılabilir. Gerekli durumlarda Genel Müdürlük tarafından bu sayılar değiştirilebilir.</w:t>
      </w:r>
    </w:p>
    <w:p w:rsidR="00301BE8" w:rsidRDefault="008257D6" w:rsidP="00301BE8">
      <w:pPr>
        <w:ind w:firstLine="708"/>
        <w:jc w:val="both"/>
        <w:rPr>
          <w:sz w:val="24"/>
          <w:szCs w:val="24"/>
        </w:rPr>
      </w:pPr>
      <w:r w:rsidRPr="00301BE8">
        <w:rPr>
          <w:sz w:val="24"/>
          <w:szCs w:val="24"/>
        </w:rPr>
        <w:t xml:space="preserve">(4) </w:t>
      </w:r>
      <w:r w:rsidR="00301BE8" w:rsidRPr="00301BE8">
        <w:rPr>
          <w:sz w:val="24"/>
          <w:szCs w:val="24"/>
        </w:rPr>
        <w:t>Uluslara</w:t>
      </w:r>
      <w:r w:rsidR="00301BE8">
        <w:rPr>
          <w:sz w:val="24"/>
          <w:szCs w:val="24"/>
        </w:rPr>
        <w:t xml:space="preserve">rası hareketlilik programları sadece </w:t>
      </w:r>
      <w:proofErr w:type="gramStart"/>
      <w:r w:rsidR="00301BE8">
        <w:rPr>
          <w:sz w:val="24"/>
          <w:szCs w:val="24"/>
        </w:rPr>
        <w:t>halihazırda</w:t>
      </w:r>
      <w:proofErr w:type="gramEnd"/>
      <w:r w:rsidR="00301BE8">
        <w:rPr>
          <w:sz w:val="24"/>
          <w:szCs w:val="24"/>
        </w:rPr>
        <w:t xml:space="preserve"> yurtiçinde yürütülen bir projenin parçası veya sonucu olarak hazırlanabilir. </w:t>
      </w:r>
    </w:p>
    <w:p w:rsidR="008257D6" w:rsidRPr="00301BE8" w:rsidRDefault="00301BE8" w:rsidP="00FA26D1">
      <w:pPr>
        <w:ind w:firstLine="708"/>
        <w:jc w:val="both"/>
        <w:rPr>
          <w:sz w:val="24"/>
          <w:szCs w:val="24"/>
        </w:rPr>
      </w:pPr>
      <w:r>
        <w:rPr>
          <w:sz w:val="24"/>
          <w:szCs w:val="24"/>
        </w:rPr>
        <w:t xml:space="preserve">(5) </w:t>
      </w:r>
      <w:r w:rsidR="008257D6" w:rsidRPr="00301BE8">
        <w:rPr>
          <w:sz w:val="24"/>
          <w:szCs w:val="24"/>
        </w:rPr>
        <w:t>Uluslararası hareketlilik programlarında kültürler arası öğrenme, gençlik katılımı ve gönüllülük ana temaları esas alınarak programın içeriği belirlenir. Program kapsamında, karşılıklı kültürel kaynaşmayı sağlamaya yönelik etkinlikler yapılması, kurumsal ziyaretler gerçekleştirilmesi, programın gerçekleştiği şehirde toplum yararına gönüllü çalışmalar yapılması, belirlenmiş tema çerçevesinde benzeri faaliyetler gerçekleştirilmesi esastır.</w:t>
      </w:r>
    </w:p>
    <w:p w:rsidR="008257D6" w:rsidRPr="00301BE8" w:rsidRDefault="00301BE8" w:rsidP="00FA26D1">
      <w:pPr>
        <w:ind w:firstLine="708"/>
        <w:jc w:val="both"/>
        <w:rPr>
          <w:sz w:val="24"/>
          <w:szCs w:val="24"/>
        </w:rPr>
      </w:pPr>
      <w:r>
        <w:rPr>
          <w:sz w:val="24"/>
          <w:szCs w:val="24"/>
        </w:rPr>
        <w:t>(6</w:t>
      </w:r>
      <w:r w:rsidR="008257D6" w:rsidRPr="00301BE8">
        <w:rPr>
          <w:sz w:val="24"/>
          <w:szCs w:val="24"/>
        </w:rPr>
        <w:t>) Uluslararası hareketlilik p</w:t>
      </w:r>
      <w:r w:rsidR="00057702" w:rsidRPr="00301BE8">
        <w:rPr>
          <w:sz w:val="24"/>
          <w:szCs w:val="24"/>
        </w:rPr>
        <w:t xml:space="preserve">rogramları; etnik, dini, siyasi, </w:t>
      </w:r>
      <w:r w:rsidR="008257D6" w:rsidRPr="00301BE8">
        <w:rPr>
          <w:sz w:val="24"/>
          <w:szCs w:val="24"/>
        </w:rPr>
        <w:t>ideolojik</w:t>
      </w:r>
      <w:r w:rsidR="00057702" w:rsidRPr="00301BE8">
        <w:rPr>
          <w:sz w:val="24"/>
          <w:szCs w:val="24"/>
        </w:rPr>
        <w:t xml:space="preserve"> vb.</w:t>
      </w:r>
      <w:r w:rsidR="008257D6" w:rsidRPr="00301BE8">
        <w:rPr>
          <w:sz w:val="24"/>
          <w:szCs w:val="24"/>
        </w:rPr>
        <w:t xml:space="preserve"> ayrımcılığa yol açacak temalar çerçevesinde gerçekleştirilemez.</w:t>
      </w:r>
    </w:p>
    <w:p w:rsidR="008257D6" w:rsidRPr="00301BE8" w:rsidRDefault="00301BE8" w:rsidP="00FA26D1">
      <w:pPr>
        <w:ind w:firstLine="708"/>
        <w:jc w:val="both"/>
        <w:rPr>
          <w:sz w:val="24"/>
          <w:szCs w:val="24"/>
        </w:rPr>
      </w:pPr>
      <w:r>
        <w:rPr>
          <w:sz w:val="24"/>
          <w:szCs w:val="24"/>
        </w:rPr>
        <w:t>(7</w:t>
      </w:r>
      <w:r w:rsidR="008257D6" w:rsidRPr="00301BE8">
        <w:rPr>
          <w:sz w:val="24"/>
          <w:szCs w:val="24"/>
        </w:rPr>
        <w:t>) Uluslararası hareketlilik programlarının hazırlanmasında yerel yönetimler, sivil toplum kuruluşları ve/veya diğer kamu kurum/kuruluşları ile işbirliği yapılabilir.</w:t>
      </w:r>
    </w:p>
    <w:p w:rsidR="008257D6" w:rsidRPr="00301BE8" w:rsidRDefault="00301BE8" w:rsidP="00FA26D1">
      <w:pPr>
        <w:ind w:firstLine="708"/>
        <w:jc w:val="both"/>
        <w:rPr>
          <w:sz w:val="24"/>
          <w:szCs w:val="24"/>
        </w:rPr>
      </w:pPr>
      <w:r>
        <w:rPr>
          <w:sz w:val="24"/>
          <w:szCs w:val="24"/>
        </w:rPr>
        <w:t>(8</w:t>
      </w:r>
      <w:r w:rsidR="00D12681" w:rsidRPr="00301BE8">
        <w:rPr>
          <w:sz w:val="24"/>
          <w:szCs w:val="24"/>
        </w:rPr>
        <w:t xml:space="preserve">) </w:t>
      </w:r>
      <w:r w:rsidR="008257D6" w:rsidRPr="00301BE8">
        <w:rPr>
          <w:sz w:val="24"/>
          <w:szCs w:val="24"/>
        </w:rPr>
        <w:t>Uluslararası hareketlilik programlarında katılımcıların belirlenmesi, mali hususlar, program öncesi resmi işlemler, raporlama</w:t>
      </w:r>
      <w:r w:rsidR="00392B2E" w:rsidRPr="00301BE8">
        <w:rPr>
          <w:sz w:val="24"/>
          <w:szCs w:val="24"/>
        </w:rPr>
        <w:t>,</w:t>
      </w:r>
      <w:r w:rsidR="008257D6" w:rsidRPr="00301BE8">
        <w:rPr>
          <w:sz w:val="24"/>
          <w:szCs w:val="24"/>
        </w:rPr>
        <w:t xml:space="preserve"> ölçme ve değerlendirme ikinci bölümde yer alan usul ve esaslara göre gerçekleştirilir.</w:t>
      </w:r>
    </w:p>
    <w:p w:rsidR="00392B2E" w:rsidRPr="003D47F2" w:rsidRDefault="00301BE8" w:rsidP="00FA26D1">
      <w:pPr>
        <w:ind w:firstLine="708"/>
        <w:jc w:val="both"/>
        <w:rPr>
          <w:sz w:val="24"/>
          <w:szCs w:val="24"/>
        </w:rPr>
      </w:pPr>
      <w:r>
        <w:rPr>
          <w:sz w:val="24"/>
          <w:szCs w:val="24"/>
        </w:rPr>
        <w:t>(9</w:t>
      </w:r>
      <w:r w:rsidR="00392B2E" w:rsidRPr="00301BE8">
        <w:rPr>
          <w:sz w:val="24"/>
          <w:szCs w:val="24"/>
        </w:rPr>
        <w:t>) Uluslararası hareketlil</w:t>
      </w:r>
      <w:r>
        <w:rPr>
          <w:sz w:val="24"/>
          <w:szCs w:val="24"/>
        </w:rPr>
        <w:t>ik programlarında katılımcılar</w:t>
      </w:r>
      <w:r w:rsidR="00392B2E" w:rsidRPr="00301BE8">
        <w:rPr>
          <w:sz w:val="24"/>
          <w:szCs w:val="24"/>
        </w:rPr>
        <w:t xml:space="preserve"> </w:t>
      </w:r>
      <w:proofErr w:type="gramStart"/>
      <w:r w:rsidR="00392B2E" w:rsidRPr="00301BE8">
        <w:rPr>
          <w:sz w:val="24"/>
          <w:szCs w:val="24"/>
        </w:rPr>
        <w:t>halihazırda</w:t>
      </w:r>
      <w:proofErr w:type="gramEnd"/>
      <w:r w:rsidR="00392B2E" w:rsidRPr="00301BE8">
        <w:rPr>
          <w:sz w:val="24"/>
          <w:szCs w:val="24"/>
        </w:rPr>
        <w:t xml:space="preserve"> yürütülmek</w:t>
      </w:r>
      <w:r w:rsidR="007C5497" w:rsidRPr="00301BE8">
        <w:rPr>
          <w:sz w:val="24"/>
          <w:szCs w:val="24"/>
        </w:rPr>
        <w:t>t</w:t>
      </w:r>
      <w:r w:rsidR="00392B2E" w:rsidRPr="00301BE8">
        <w:rPr>
          <w:sz w:val="24"/>
          <w:szCs w:val="24"/>
        </w:rPr>
        <w:t>e olan projeden seçil</w:t>
      </w:r>
      <w:r w:rsidR="008531DB">
        <w:rPr>
          <w:sz w:val="24"/>
          <w:szCs w:val="24"/>
        </w:rPr>
        <w:t>ir</w:t>
      </w:r>
      <w:r>
        <w:rPr>
          <w:sz w:val="24"/>
          <w:szCs w:val="24"/>
        </w:rPr>
        <w:t>,</w:t>
      </w:r>
      <w:r w:rsidR="00392B2E" w:rsidRPr="00301BE8">
        <w:rPr>
          <w:sz w:val="24"/>
          <w:szCs w:val="24"/>
        </w:rPr>
        <w:t xml:space="preserve"> ayrıca </w:t>
      </w:r>
      <w:r w:rsidR="00525056" w:rsidRPr="00301BE8">
        <w:rPr>
          <w:sz w:val="24"/>
          <w:szCs w:val="24"/>
        </w:rPr>
        <w:t xml:space="preserve">başvurunun ilan edilmesine </w:t>
      </w:r>
      <w:r w:rsidR="00392B2E" w:rsidRPr="00301BE8">
        <w:rPr>
          <w:sz w:val="24"/>
          <w:szCs w:val="24"/>
        </w:rPr>
        <w:t>gerek yoktur.</w:t>
      </w:r>
      <w:r w:rsidR="00392B2E" w:rsidRPr="003D47F2">
        <w:rPr>
          <w:sz w:val="24"/>
          <w:szCs w:val="24"/>
        </w:rPr>
        <w:t xml:space="preserve"> </w:t>
      </w:r>
    </w:p>
    <w:p w:rsidR="008257D6" w:rsidRPr="003D47F2" w:rsidRDefault="008257D6" w:rsidP="00FA26D1">
      <w:pPr>
        <w:ind w:firstLine="708"/>
        <w:jc w:val="both"/>
        <w:rPr>
          <w:b/>
          <w:sz w:val="24"/>
          <w:szCs w:val="24"/>
        </w:rPr>
      </w:pPr>
      <w:r w:rsidRPr="003D47F2">
        <w:rPr>
          <w:b/>
          <w:sz w:val="24"/>
          <w:szCs w:val="24"/>
        </w:rPr>
        <w:t>Diğer Hükümler</w:t>
      </w:r>
    </w:p>
    <w:p w:rsidR="008257D6" w:rsidRDefault="008257D6" w:rsidP="00FA26D1">
      <w:pPr>
        <w:ind w:firstLine="708"/>
        <w:jc w:val="both"/>
        <w:rPr>
          <w:sz w:val="24"/>
          <w:szCs w:val="24"/>
        </w:rPr>
      </w:pPr>
      <w:r w:rsidRPr="003D47F2">
        <w:rPr>
          <w:b/>
          <w:sz w:val="24"/>
          <w:szCs w:val="24"/>
        </w:rPr>
        <w:t>MADDE 13</w:t>
      </w:r>
      <w:r w:rsidRPr="003D47F2">
        <w:rPr>
          <w:sz w:val="24"/>
          <w:szCs w:val="24"/>
        </w:rPr>
        <w:t>- (1) Gençlik ve/veya uzman değişimleri</w:t>
      </w:r>
      <w:r w:rsidR="00D81AB3">
        <w:rPr>
          <w:sz w:val="24"/>
          <w:szCs w:val="24"/>
        </w:rPr>
        <w:t xml:space="preserve"> ile uluslararası hareketlilik programları</w:t>
      </w:r>
      <w:r w:rsidRPr="003D47F2">
        <w:rPr>
          <w:sz w:val="24"/>
          <w:szCs w:val="24"/>
        </w:rPr>
        <w:t xml:space="preserve"> konusunda uluslararası anlaşmalar veya ülkeler arasında bulunan protokoller ile bu talimatnamenin hükümleri arasında tutarsızlık mevcutsa, protokol veya anlaşmada bulunan koşullar geçerlidir.</w:t>
      </w:r>
    </w:p>
    <w:p w:rsidR="007C5497" w:rsidRDefault="007C5497" w:rsidP="00FA26D1">
      <w:pPr>
        <w:ind w:firstLine="708"/>
        <w:jc w:val="both"/>
        <w:rPr>
          <w:b/>
          <w:sz w:val="24"/>
          <w:szCs w:val="24"/>
        </w:rPr>
      </w:pPr>
    </w:p>
    <w:p w:rsidR="007C5497" w:rsidRDefault="007C5497" w:rsidP="00FA26D1">
      <w:pPr>
        <w:ind w:firstLine="708"/>
        <w:jc w:val="both"/>
        <w:rPr>
          <w:b/>
          <w:sz w:val="24"/>
          <w:szCs w:val="24"/>
        </w:rPr>
      </w:pPr>
    </w:p>
    <w:p w:rsidR="008257D6" w:rsidRPr="003D47F2" w:rsidRDefault="008257D6" w:rsidP="00FA26D1">
      <w:pPr>
        <w:ind w:firstLine="708"/>
        <w:jc w:val="both"/>
        <w:rPr>
          <w:b/>
          <w:sz w:val="24"/>
          <w:szCs w:val="24"/>
        </w:rPr>
      </w:pPr>
      <w:r w:rsidRPr="003D47F2">
        <w:rPr>
          <w:b/>
          <w:sz w:val="24"/>
          <w:szCs w:val="24"/>
        </w:rPr>
        <w:t>EKLER:</w:t>
      </w:r>
    </w:p>
    <w:p w:rsidR="008257D6" w:rsidRPr="003D47F2" w:rsidRDefault="008257D6" w:rsidP="00FA26D1">
      <w:pPr>
        <w:ind w:firstLine="708"/>
        <w:jc w:val="both"/>
        <w:rPr>
          <w:sz w:val="24"/>
          <w:szCs w:val="24"/>
        </w:rPr>
      </w:pPr>
      <w:r w:rsidRPr="003D47F2">
        <w:rPr>
          <w:sz w:val="24"/>
          <w:szCs w:val="24"/>
        </w:rPr>
        <w:t xml:space="preserve">EK-1 </w:t>
      </w:r>
      <w:r w:rsidR="000E471B" w:rsidRPr="003D47F2">
        <w:rPr>
          <w:sz w:val="24"/>
          <w:szCs w:val="24"/>
        </w:rPr>
        <w:t>Gençlik ve Uzman Değişimleri P</w:t>
      </w:r>
      <w:r w:rsidR="00557BFC" w:rsidRPr="003D47F2">
        <w:rPr>
          <w:sz w:val="24"/>
          <w:szCs w:val="24"/>
        </w:rPr>
        <w:t>rogramı Katılımcı Başvuru Formu</w:t>
      </w:r>
    </w:p>
    <w:p w:rsidR="008257D6" w:rsidRPr="003D47F2" w:rsidRDefault="008257D6" w:rsidP="00FA26D1">
      <w:pPr>
        <w:ind w:firstLine="708"/>
        <w:jc w:val="both"/>
        <w:rPr>
          <w:sz w:val="24"/>
          <w:szCs w:val="24"/>
        </w:rPr>
      </w:pPr>
      <w:r w:rsidRPr="003D47F2">
        <w:rPr>
          <w:sz w:val="24"/>
          <w:szCs w:val="24"/>
        </w:rPr>
        <w:t>EK-2</w:t>
      </w:r>
      <w:r w:rsidR="000E471B" w:rsidRPr="003D47F2">
        <w:rPr>
          <w:sz w:val="24"/>
          <w:szCs w:val="24"/>
        </w:rPr>
        <w:t xml:space="preserve"> </w:t>
      </w:r>
      <w:r w:rsidR="00894F51" w:rsidRPr="003D47F2">
        <w:rPr>
          <w:sz w:val="24"/>
          <w:szCs w:val="24"/>
        </w:rPr>
        <w:t>Uluslararası Programlar Katılımcı Başvuru Değerlendirme Kriterleri</w:t>
      </w:r>
      <w:r w:rsidR="000E471B" w:rsidRPr="003D47F2">
        <w:rPr>
          <w:sz w:val="24"/>
          <w:szCs w:val="24"/>
        </w:rPr>
        <w:t xml:space="preserve"> </w:t>
      </w:r>
      <w:r w:rsidR="00392D88" w:rsidRPr="003D47F2">
        <w:rPr>
          <w:sz w:val="24"/>
          <w:szCs w:val="24"/>
        </w:rPr>
        <w:t>Formu</w:t>
      </w:r>
    </w:p>
    <w:p w:rsidR="008257D6" w:rsidRPr="003D47F2" w:rsidRDefault="008257D6" w:rsidP="00FA26D1">
      <w:pPr>
        <w:ind w:firstLine="708"/>
        <w:jc w:val="both"/>
        <w:rPr>
          <w:color w:val="FF0000"/>
          <w:sz w:val="24"/>
          <w:szCs w:val="24"/>
        </w:rPr>
      </w:pPr>
      <w:r w:rsidRPr="003D47F2">
        <w:rPr>
          <w:sz w:val="24"/>
          <w:szCs w:val="24"/>
        </w:rPr>
        <w:t xml:space="preserve">EK-3 </w:t>
      </w:r>
      <w:r w:rsidR="000E471B" w:rsidRPr="003D47F2">
        <w:rPr>
          <w:sz w:val="24"/>
          <w:szCs w:val="24"/>
        </w:rPr>
        <w:t>Gençlik ve Uzman Değişimleri Programı Başvuru Formu</w:t>
      </w:r>
    </w:p>
    <w:p w:rsidR="00B57145" w:rsidRPr="003D47F2" w:rsidRDefault="008257D6" w:rsidP="00FA26D1">
      <w:pPr>
        <w:ind w:firstLine="708"/>
        <w:jc w:val="both"/>
        <w:rPr>
          <w:sz w:val="24"/>
          <w:szCs w:val="24"/>
        </w:rPr>
      </w:pPr>
      <w:r w:rsidRPr="003D47F2">
        <w:rPr>
          <w:sz w:val="24"/>
          <w:szCs w:val="24"/>
        </w:rPr>
        <w:t>E</w:t>
      </w:r>
      <w:r w:rsidR="007123B4" w:rsidRPr="003D47F2">
        <w:rPr>
          <w:sz w:val="24"/>
          <w:szCs w:val="24"/>
        </w:rPr>
        <w:t>K-4 Uluslararası Programların</w:t>
      </w:r>
      <w:r w:rsidRPr="003D47F2">
        <w:rPr>
          <w:sz w:val="24"/>
          <w:szCs w:val="24"/>
        </w:rPr>
        <w:t xml:space="preserve"> Sonuç Raporu </w:t>
      </w:r>
    </w:p>
    <w:p w:rsidR="008257D6" w:rsidRPr="003D47F2" w:rsidRDefault="008257D6" w:rsidP="00FA26D1">
      <w:pPr>
        <w:ind w:firstLine="708"/>
        <w:jc w:val="both"/>
        <w:rPr>
          <w:color w:val="FF0000"/>
          <w:sz w:val="24"/>
          <w:szCs w:val="24"/>
        </w:rPr>
      </w:pPr>
      <w:r w:rsidRPr="003D47F2">
        <w:rPr>
          <w:sz w:val="24"/>
          <w:szCs w:val="24"/>
        </w:rPr>
        <w:t xml:space="preserve">EK-5 Gençlik ve Uzman Değişimleri </w:t>
      </w:r>
      <w:r w:rsidR="006A04D7" w:rsidRPr="003D47F2">
        <w:rPr>
          <w:sz w:val="24"/>
          <w:szCs w:val="24"/>
        </w:rPr>
        <w:t>Programı Katılımcı Memnuniyet</w:t>
      </w:r>
      <w:r w:rsidRPr="003D47F2">
        <w:rPr>
          <w:sz w:val="24"/>
          <w:szCs w:val="24"/>
        </w:rPr>
        <w:t xml:space="preserve"> Anketi</w:t>
      </w:r>
    </w:p>
    <w:p w:rsidR="008257D6" w:rsidRPr="003D47F2" w:rsidRDefault="008257D6" w:rsidP="00FA26D1">
      <w:pPr>
        <w:ind w:firstLine="708"/>
        <w:jc w:val="both"/>
        <w:rPr>
          <w:color w:val="FF0000"/>
          <w:sz w:val="24"/>
          <w:szCs w:val="24"/>
        </w:rPr>
      </w:pPr>
      <w:r w:rsidRPr="003D47F2">
        <w:rPr>
          <w:color w:val="000000" w:themeColor="text1"/>
          <w:sz w:val="24"/>
          <w:szCs w:val="24"/>
        </w:rPr>
        <w:t>EK-6 Uluslararası Hareketlilik Programı Başvuru Formu</w:t>
      </w:r>
    </w:p>
    <w:p w:rsidR="008257D6" w:rsidRPr="003D47F2" w:rsidRDefault="008257D6" w:rsidP="003D47F2">
      <w:pPr>
        <w:jc w:val="both"/>
        <w:rPr>
          <w:sz w:val="24"/>
          <w:szCs w:val="24"/>
        </w:rPr>
      </w:pPr>
    </w:p>
    <w:p w:rsidR="00722D28" w:rsidRPr="003D47F2" w:rsidRDefault="00722D28" w:rsidP="003D47F2">
      <w:pPr>
        <w:tabs>
          <w:tab w:val="center" w:pos="4535"/>
          <w:tab w:val="left" w:pos="7920"/>
          <w:tab w:val="left" w:pos="8083"/>
        </w:tabs>
        <w:rPr>
          <w:sz w:val="24"/>
          <w:szCs w:val="24"/>
        </w:rPr>
      </w:pPr>
    </w:p>
    <w:sectPr w:rsidR="00722D28" w:rsidRPr="003D47F2" w:rsidSect="007C5497">
      <w:headerReference w:type="default" r:id="rId8"/>
      <w:footerReference w:type="default" r:id="rId9"/>
      <w:pgSz w:w="11906" w:h="16838" w:code="9"/>
      <w:pgMar w:top="1134" w:right="851" w:bottom="851" w:left="1134" w:header="284" w:footer="266"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4C" w:rsidRDefault="005F244C" w:rsidP="00C574EE">
      <w:r>
        <w:separator/>
      </w:r>
    </w:p>
  </w:endnote>
  <w:endnote w:type="continuationSeparator" w:id="0">
    <w:p w:rsidR="005F244C" w:rsidRDefault="005F244C" w:rsidP="00C5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42484"/>
      <w:docPartObj>
        <w:docPartGallery w:val="Page Numbers (Bottom of Page)"/>
        <w:docPartUnique/>
      </w:docPartObj>
    </w:sdtPr>
    <w:sdtEndPr/>
    <w:sdtContent>
      <w:p w:rsidR="007C5497" w:rsidRDefault="007C5497">
        <w:pPr>
          <w:pStyle w:val="AltBilgi"/>
          <w:jc w:val="right"/>
        </w:pPr>
        <w:r>
          <w:fldChar w:fldCharType="begin"/>
        </w:r>
        <w:r>
          <w:instrText>PAGE   \* MERGEFORMAT</w:instrText>
        </w:r>
        <w:r>
          <w:fldChar w:fldCharType="separate"/>
        </w:r>
        <w:r w:rsidR="007870FE">
          <w:rPr>
            <w:noProof/>
          </w:rPr>
          <w:t>6</w:t>
        </w:r>
        <w:r>
          <w:fldChar w:fldCharType="end"/>
        </w:r>
      </w:p>
    </w:sdtContent>
  </w:sdt>
  <w:p w:rsidR="00633BE0" w:rsidRPr="007F1F57" w:rsidRDefault="00633BE0" w:rsidP="007F1F57">
    <w:pPr>
      <w:pStyle w:val="AltBilgi"/>
      <w:tabs>
        <w:tab w:val="left" w:pos="5418"/>
        <w:tab w:val="left" w:pos="7293"/>
      </w:tabs>
      <w:jc w:val="both"/>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4C" w:rsidRDefault="005F244C" w:rsidP="00C574EE">
      <w:r>
        <w:separator/>
      </w:r>
    </w:p>
  </w:footnote>
  <w:footnote w:type="continuationSeparator" w:id="0">
    <w:p w:rsidR="005F244C" w:rsidRDefault="005F244C" w:rsidP="00C57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F1" w:rsidRDefault="004273F1" w:rsidP="0057391B">
    <w:pPr>
      <w:tabs>
        <w:tab w:val="left" w:pos="2775"/>
        <w:tab w:val="center" w:pos="4607"/>
        <w:tab w:val="right" w:pos="9215"/>
      </w:tabs>
      <w:rPr>
        <w:sz w:val="24"/>
      </w:rPr>
    </w:pPr>
  </w:p>
  <w:tbl>
    <w:tblPr>
      <w:tblStyle w:val="TabloKlavuzu"/>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5597"/>
      <w:gridCol w:w="2144"/>
    </w:tblGrid>
    <w:tr w:rsidR="000D5322" w:rsidTr="00D17501">
      <w:trPr>
        <w:trHeight w:val="1338"/>
      </w:trPr>
      <w:tc>
        <w:tcPr>
          <w:tcW w:w="2122" w:type="dxa"/>
        </w:tcPr>
        <w:p w:rsidR="000D5322" w:rsidRDefault="00B4018F" w:rsidP="00FA26D1">
          <w:pPr>
            <w:tabs>
              <w:tab w:val="left" w:pos="726"/>
              <w:tab w:val="right" w:pos="2100"/>
              <w:tab w:val="left" w:pos="2775"/>
              <w:tab w:val="center" w:pos="4607"/>
            </w:tabs>
            <w:ind w:left="-105"/>
            <w:jc w:val="both"/>
            <w:rPr>
              <w:sz w:val="24"/>
            </w:rPr>
          </w:pPr>
          <w:r>
            <w:rPr>
              <w:noProof/>
              <w:sz w:val="24"/>
            </w:rPr>
            <w:drawing>
              <wp:inline distT="0" distB="0" distL="0" distR="0" wp14:anchorId="4FC6AAA8" wp14:editId="138DC86C">
                <wp:extent cx="990600" cy="99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UMSAL_GSB_logo_B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c>
        <w:tcPr>
          <w:tcW w:w="5670" w:type="dxa"/>
        </w:tcPr>
        <w:p w:rsidR="000D5322" w:rsidRDefault="000D5322" w:rsidP="002F71ED">
          <w:pPr>
            <w:tabs>
              <w:tab w:val="left" w:pos="2775"/>
              <w:tab w:val="center" w:pos="4607"/>
              <w:tab w:val="right" w:pos="9215"/>
            </w:tabs>
            <w:jc w:val="center"/>
            <w:rPr>
              <w:sz w:val="24"/>
            </w:rPr>
          </w:pPr>
        </w:p>
        <w:p w:rsidR="000D5322" w:rsidRDefault="000D5322" w:rsidP="002F71ED">
          <w:pPr>
            <w:tabs>
              <w:tab w:val="left" w:pos="2775"/>
              <w:tab w:val="center" w:pos="4607"/>
              <w:tab w:val="right" w:pos="9215"/>
            </w:tabs>
            <w:jc w:val="center"/>
            <w:rPr>
              <w:sz w:val="24"/>
            </w:rPr>
          </w:pPr>
        </w:p>
        <w:p w:rsidR="000D5322" w:rsidRPr="00FA26D1" w:rsidRDefault="000D5322" w:rsidP="0088129D">
          <w:pPr>
            <w:tabs>
              <w:tab w:val="left" w:pos="2055"/>
              <w:tab w:val="left" w:pos="2775"/>
              <w:tab w:val="center" w:pos="4607"/>
              <w:tab w:val="right" w:pos="9215"/>
            </w:tabs>
            <w:jc w:val="center"/>
            <w:rPr>
              <w:sz w:val="24"/>
            </w:rPr>
          </w:pPr>
          <w:r w:rsidRPr="00FA26D1">
            <w:rPr>
              <w:sz w:val="24"/>
            </w:rPr>
            <w:t>T.C.</w:t>
          </w:r>
        </w:p>
        <w:p w:rsidR="000D5322" w:rsidRPr="009041CA" w:rsidRDefault="000D5322" w:rsidP="0088129D">
          <w:pPr>
            <w:jc w:val="center"/>
            <w:rPr>
              <w:sz w:val="24"/>
            </w:rPr>
          </w:pPr>
          <w:r w:rsidRPr="009041CA">
            <w:rPr>
              <w:sz w:val="24"/>
            </w:rPr>
            <w:t>GENÇLİK VE SPOR BAKANLIĞI</w:t>
          </w:r>
        </w:p>
        <w:p w:rsidR="000D5322" w:rsidRDefault="000D5322" w:rsidP="0088129D">
          <w:pPr>
            <w:tabs>
              <w:tab w:val="left" w:pos="2775"/>
              <w:tab w:val="center" w:pos="4607"/>
              <w:tab w:val="right" w:pos="9215"/>
            </w:tabs>
            <w:jc w:val="center"/>
            <w:rPr>
              <w:sz w:val="24"/>
            </w:rPr>
          </w:pPr>
          <w:r>
            <w:rPr>
              <w:bCs/>
              <w:sz w:val="24"/>
              <w:szCs w:val="24"/>
            </w:rPr>
            <w:t>Gençlik Hizmetleri Genel Müdürlüğü</w:t>
          </w:r>
        </w:p>
      </w:tc>
      <w:tc>
        <w:tcPr>
          <w:tcW w:w="2063" w:type="dxa"/>
        </w:tcPr>
        <w:p w:rsidR="000D5322" w:rsidRPr="004273F1" w:rsidRDefault="00EC3863" w:rsidP="000D5322">
          <w:pPr>
            <w:tabs>
              <w:tab w:val="left" w:pos="2775"/>
              <w:tab w:val="center" w:pos="4607"/>
              <w:tab w:val="right" w:pos="9215"/>
            </w:tabs>
            <w:jc w:val="right"/>
            <w:rPr>
              <w:sz w:val="16"/>
              <w:szCs w:val="16"/>
            </w:rPr>
          </w:pPr>
          <w:r>
            <w:rPr>
              <w:noProof/>
            </w:rPr>
            <w:drawing>
              <wp:anchor distT="0" distB="0" distL="114300" distR="114300" simplePos="0" relativeHeight="251658240" behindDoc="1" locked="0" layoutInCell="1" allowOverlap="1">
                <wp:simplePos x="0" y="0"/>
                <wp:positionH relativeFrom="column">
                  <wp:posOffset>49530</wp:posOffset>
                </wp:positionH>
                <wp:positionV relativeFrom="paragraph">
                  <wp:posOffset>323850</wp:posOffset>
                </wp:positionV>
                <wp:extent cx="1224280" cy="335915"/>
                <wp:effectExtent l="0" t="0" r="0" b="6985"/>
                <wp:wrapTight wrapText="bothSides">
                  <wp:wrapPolygon edited="0">
                    <wp:start x="0" y="0"/>
                    <wp:lineTo x="0" y="20824"/>
                    <wp:lineTo x="21174" y="20824"/>
                    <wp:lineTo x="21174" y="0"/>
                    <wp:lineTo x="0" y="0"/>
                  </wp:wrapPolygon>
                </wp:wrapTight>
                <wp:docPr id="1" name="Resim 1" descr="C:\Users\murat.duran\Downloads\genclik_degisimleri_programi_logo (2) (1).jpg"/>
                <wp:cNvGraphicFramePr/>
                <a:graphic xmlns:a="http://schemas.openxmlformats.org/drawingml/2006/main">
                  <a:graphicData uri="http://schemas.openxmlformats.org/drawingml/2006/picture">
                    <pic:pic xmlns:pic="http://schemas.openxmlformats.org/drawingml/2006/picture">
                      <pic:nvPicPr>
                        <pic:cNvPr id="2" name="Resim 2" descr="C:\Users\murat.duran\Downloads\genclik_degisimleri_programi_logo (2) (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428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322">
            <w:rPr>
              <w:sz w:val="16"/>
              <w:szCs w:val="16"/>
            </w:rPr>
            <w:t xml:space="preserve">   </w:t>
          </w:r>
        </w:p>
      </w:tc>
    </w:tr>
  </w:tbl>
  <w:p w:rsidR="00633BE0" w:rsidRPr="00F71A3C" w:rsidRDefault="00633B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556"/>
    <w:multiLevelType w:val="hybridMultilevel"/>
    <w:tmpl w:val="C674FF90"/>
    <w:lvl w:ilvl="0" w:tplc="1132ED14">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663C02"/>
    <w:multiLevelType w:val="hybridMultilevel"/>
    <w:tmpl w:val="E66AF754"/>
    <w:lvl w:ilvl="0" w:tplc="45EA8E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62F6788"/>
    <w:multiLevelType w:val="hybridMultilevel"/>
    <w:tmpl w:val="DE1C67C4"/>
    <w:lvl w:ilvl="0" w:tplc="4FAE2072">
      <w:start w:val="1"/>
      <w:numFmt w:val="lowerLetter"/>
      <w:lvlText w:val="(%1)"/>
      <w:lvlJc w:val="left"/>
      <w:pPr>
        <w:ind w:left="984" w:hanging="360"/>
      </w:pPr>
      <w:rPr>
        <w:rFonts w:ascii="Times New Roman" w:eastAsia="Times New Roman" w:hAnsi="Times New Roman" w:cs="Times New Roman"/>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3" w15:restartNumberingAfterBreak="0">
    <w:nsid w:val="36F3526E"/>
    <w:multiLevelType w:val="hybridMultilevel"/>
    <w:tmpl w:val="28DA9C8C"/>
    <w:lvl w:ilvl="0" w:tplc="2410E83A">
      <w:start w:val="1"/>
      <w:numFmt w:val="lowerLetter"/>
      <w:lvlText w:val="(%1)"/>
      <w:lvlJc w:val="left"/>
      <w:pPr>
        <w:ind w:left="984" w:hanging="360"/>
      </w:pPr>
      <w:rPr>
        <w:rFonts w:ascii="Times New Roman" w:eastAsia="Times New Roman" w:hAnsi="Times New Roman" w:cs="Times New Roman"/>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4" w15:restartNumberingAfterBreak="0">
    <w:nsid w:val="3E3C4B04"/>
    <w:multiLevelType w:val="hybridMultilevel"/>
    <w:tmpl w:val="ABEC09D6"/>
    <w:lvl w:ilvl="0" w:tplc="7E4EE504">
      <w:start w:val="1"/>
      <mc:AlternateContent>
        <mc:Choice Requires="w14">
          <w:numFmt w:val="custom" w:format="a, ç, ĝ, ..."/>
        </mc:Choice>
        <mc:Fallback>
          <w:numFmt w:val="decimal"/>
        </mc:Fallback>
      </mc:AlternateContent>
      <w:lvlText w:val="%1)"/>
      <w:lvlJc w:val="left"/>
      <w:pPr>
        <w:ind w:left="1069" w:hanging="360"/>
      </w:pPr>
      <w:rPr>
        <w:rFonts w:ascii="Times New Roman" w:eastAsiaTheme="minorEastAsia"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6B76011"/>
    <w:multiLevelType w:val="hybridMultilevel"/>
    <w:tmpl w:val="8DF8C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534275"/>
    <w:multiLevelType w:val="hybridMultilevel"/>
    <w:tmpl w:val="A2F651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693907"/>
    <w:multiLevelType w:val="hybridMultilevel"/>
    <w:tmpl w:val="BE426446"/>
    <w:lvl w:ilvl="0" w:tplc="7E4EE504">
      <w:start w:val="1"/>
      <mc:AlternateContent>
        <mc:Choice Requires="w14">
          <w:numFmt w:val="custom" w:format="a, ç, ĝ, ..."/>
        </mc:Choice>
        <mc:Fallback>
          <w:numFmt w:val="decimal"/>
        </mc:Fallback>
      </mc:AlternateContent>
      <w:lvlText w:val="%1)"/>
      <w:lvlJc w:val="left"/>
      <w:pPr>
        <w:ind w:left="1800" w:hanging="360"/>
      </w:pPr>
      <w:rPr>
        <w:rFonts w:ascii="Times New Roman" w:eastAsiaTheme="minorEastAsia" w:hAnsi="Times New Roman" w:cs="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7710757E"/>
    <w:multiLevelType w:val="multilevel"/>
    <w:tmpl w:val="DE1C67C4"/>
    <w:lvl w:ilvl="0">
      <w:start w:val="1"/>
      <w:numFmt w:val="lowerLetter"/>
      <w:lvlText w:val="(%1)"/>
      <w:lvlJc w:val="left"/>
      <w:pPr>
        <w:ind w:left="984" w:hanging="360"/>
      </w:pPr>
      <w:rPr>
        <w:rFonts w:ascii="Times New Roman" w:eastAsia="Times New Roman" w:hAnsi="Times New Roman"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9" w15:restartNumberingAfterBreak="0">
    <w:nsid w:val="7ADD4F06"/>
    <w:multiLevelType w:val="hybridMultilevel"/>
    <w:tmpl w:val="9C922608"/>
    <w:lvl w:ilvl="0" w:tplc="7E4EE504">
      <w:start w:val="1"/>
      <mc:AlternateContent>
        <mc:Choice Requires="w14">
          <w:numFmt w:val="custom" w:format="a, ç, ĝ, ..."/>
        </mc:Choice>
        <mc:Fallback>
          <w:numFmt w:val="decimal"/>
        </mc:Fallback>
      </mc:AlternateContent>
      <w:lvlText w:val="%1)"/>
      <w:lvlJc w:val="left"/>
      <w:pPr>
        <w:ind w:left="1080" w:hanging="360"/>
      </w:pPr>
      <w:rPr>
        <w:rFonts w:ascii="Times New Roman" w:eastAsiaTheme="minorEastAsia"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E705711"/>
    <w:multiLevelType w:val="hybridMultilevel"/>
    <w:tmpl w:val="D48A6712"/>
    <w:lvl w:ilvl="0" w:tplc="7E4EE504">
      <w:start w:val="1"/>
      <mc:AlternateContent>
        <mc:Choice Requires="w14">
          <w:numFmt w:val="custom" w:format="a, ç, ĝ, ..."/>
        </mc:Choice>
        <mc:Fallback>
          <w:numFmt w:val="decimal"/>
        </mc:Fallback>
      </mc:AlternateContent>
      <w:lvlText w:val="%1)"/>
      <w:lvlJc w:val="left"/>
      <w:pPr>
        <w:ind w:left="1080" w:hanging="360"/>
      </w:pPr>
      <w:rPr>
        <w:rFonts w:ascii="Times New Roman" w:eastAsiaTheme="minorEastAsia"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8"/>
  </w:num>
  <w:num w:numId="8">
    <w:abstractNumId w:val="10"/>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6A"/>
    <w:rsid w:val="00000F65"/>
    <w:rsid w:val="00001BC5"/>
    <w:rsid w:val="00001F93"/>
    <w:rsid w:val="0000522A"/>
    <w:rsid w:val="00006ABD"/>
    <w:rsid w:val="00011089"/>
    <w:rsid w:val="00013E5C"/>
    <w:rsid w:val="000149DB"/>
    <w:rsid w:val="00017FAB"/>
    <w:rsid w:val="00021308"/>
    <w:rsid w:val="00023395"/>
    <w:rsid w:val="00031BB6"/>
    <w:rsid w:val="00032245"/>
    <w:rsid w:val="0003301F"/>
    <w:rsid w:val="000355BA"/>
    <w:rsid w:val="000357D7"/>
    <w:rsid w:val="00035E5C"/>
    <w:rsid w:val="00041781"/>
    <w:rsid w:val="00041B14"/>
    <w:rsid w:val="00041D8F"/>
    <w:rsid w:val="00046C66"/>
    <w:rsid w:val="000471ED"/>
    <w:rsid w:val="00047F77"/>
    <w:rsid w:val="0005276C"/>
    <w:rsid w:val="000576C2"/>
    <w:rsid w:val="00057702"/>
    <w:rsid w:val="00063283"/>
    <w:rsid w:val="00072A5F"/>
    <w:rsid w:val="000755A0"/>
    <w:rsid w:val="00076255"/>
    <w:rsid w:val="0008166C"/>
    <w:rsid w:val="00084A9F"/>
    <w:rsid w:val="0008584A"/>
    <w:rsid w:val="00086567"/>
    <w:rsid w:val="00090963"/>
    <w:rsid w:val="00091245"/>
    <w:rsid w:val="00091C5B"/>
    <w:rsid w:val="000926EA"/>
    <w:rsid w:val="000954E7"/>
    <w:rsid w:val="00096359"/>
    <w:rsid w:val="0009783D"/>
    <w:rsid w:val="00097D11"/>
    <w:rsid w:val="000A23C2"/>
    <w:rsid w:val="000A2AD3"/>
    <w:rsid w:val="000A4A95"/>
    <w:rsid w:val="000A5858"/>
    <w:rsid w:val="000A6422"/>
    <w:rsid w:val="000A687B"/>
    <w:rsid w:val="000B2FF2"/>
    <w:rsid w:val="000B3D53"/>
    <w:rsid w:val="000B4770"/>
    <w:rsid w:val="000B4AAF"/>
    <w:rsid w:val="000C1BF1"/>
    <w:rsid w:val="000C2779"/>
    <w:rsid w:val="000C4685"/>
    <w:rsid w:val="000D16C2"/>
    <w:rsid w:val="000D1D61"/>
    <w:rsid w:val="000D444A"/>
    <w:rsid w:val="000D5322"/>
    <w:rsid w:val="000D560D"/>
    <w:rsid w:val="000E0431"/>
    <w:rsid w:val="000E1154"/>
    <w:rsid w:val="000E2887"/>
    <w:rsid w:val="000E3C0E"/>
    <w:rsid w:val="000E471B"/>
    <w:rsid w:val="000E483E"/>
    <w:rsid w:val="000E698C"/>
    <w:rsid w:val="00103583"/>
    <w:rsid w:val="00103B09"/>
    <w:rsid w:val="00103FCE"/>
    <w:rsid w:val="0010512B"/>
    <w:rsid w:val="00106107"/>
    <w:rsid w:val="00106BBA"/>
    <w:rsid w:val="001134F8"/>
    <w:rsid w:val="00114C96"/>
    <w:rsid w:val="00117F68"/>
    <w:rsid w:val="00121EC0"/>
    <w:rsid w:val="00122B3D"/>
    <w:rsid w:val="00124101"/>
    <w:rsid w:val="00125FED"/>
    <w:rsid w:val="0012627B"/>
    <w:rsid w:val="00132982"/>
    <w:rsid w:val="001329A1"/>
    <w:rsid w:val="001332FF"/>
    <w:rsid w:val="00133F37"/>
    <w:rsid w:val="0013581B"/>
    <w:rsid w:val="001367ED"/>
    <w:rsid w:val="001371BD"/>
    <w:rsid w:val="001376FA"/>
    <w:rsid w:val="001416BD"/>
    <w:rsid w:val="001425B2"/>
    <w:rsid w:val="00143A47"/>
    <w:rsid w:val="00145C19"/>
    <w:rsid w:val="0014675D"/>
    <w:rsid w:val="00147233"/>
    <w:rsid w:val="001571C4"/>
    <w:rsid w:val="00157F20"/>
    <w:rsid w:val="00165615"/>
    <w:rsid w:val="0016661A"/>
    <w:rsid w:val="0017117E"/>
    <w:rsid w:val="001737D7"/>
    <w:rsid w:val="00173F4F"/>
    <w:rsid w:val="00175643"/>
    <w:rsid w:val="001756DE"/>
    <w:rsid w:val="00175C28"/>
    <w:rsid w:val="00176201"/>
    <w:rsid w:val="00181D9A"/>
    <w:rsid w:val="00185240"/>
    <w:rsid w:val="001859D5"/>
    <w:rsid w:val="001907E5"/>
    <w:rsid w:val="00191216"/>
    <w:rsid w:val="00192576"/>
    <w:rsid w:val="001927CE"/>
    <w:rsid w:val="001957A7"/>
    <w:rsid w:val="00195EF6"/>
    <w:rsid w:val="001A1FE1"/>
    <w:rsid w:val="001A38EC"/>
    <w:rsid w:val="001A40B1"/>
    <w:rsid w:val="001B0AD3"/>
    <w:rsid w:val="001B3E20"/>
    <w:rsid w:val="001B4BDE"/>
    <w:rsid w:val="001B5229"/>
    <w:rsid w:val="001C1737"/>
    <w:rsid w:val="001C222A"/>
    <w:rsid w:val="001C50AA"/>
    <w:rsid w:val="001C5FDE"/>
    <w:rsid w:val="001D247A"/>
    <w:rsid w:val="001D4472"/>
    <w:rsid w:val="001D4C1F"/>
    <w:rsid w:val="001D7A0B"/>
    <w:rsid w:val="001D7E78"/>
    <w:rsid w:val="001E25DC"/>
    <w:rsid w:val="001E3A1E"/>
    <w:rsid w:val="001E5B28"/>
    <w:rsid w:val="001F025E"/>
    <w:rsid w:val="001F2601"/>
    <w:rsid w:val="001F2A33"/>
    <w:rsid w:val="001F3B8B"/>
    <w:rsid w:val="001F44A3"/>
    <w:rsid w:val="001F74F8"/>
    <w:rsid w:val="00201148"/>
    <w:rsid w:val="00201EE8"/>
    <w:rsid w:val="00202FE7"/>
    <w:rsid w:val="00203847"/>
    <w:rsid w:val="00206D49"/>
    <w:rsid w:val="00206DAC"/>
    <w:rsid w:val="00210EE9"/>
    <w:rsid w:val="00211E4E"/>
    <w:rsid w:val="00212A5B"/>
    <w:rsid w:val="00221E60"/>
    <w:rsid w:val="00222CC7"/>
    <w:rsid w:val="002231A9"/>
    <w:rsid w:val="002232B3"/>
    <w:rsid w:val="00226D4F"/>
    <w:rsid w:val="0023198F"/>
    <w:rsid w:val="00232386"/>
    <w:rsid w:val="00232388"/>
    <w:rsid w:val="00232480"/>
    <w:rsid w:val="00232494"/>
    <w:rsid w:val="002339F2"/>
    <w:rsid w:val="00233CEB"/>
    <w:rsid w:val="00235EC4"/>
    <w:rsid w:val="0024334A"/>
    <w:rsid w:val="0024357B"/>
    <w:rsid w:val="00247EC0"/>
    <w:rsid w:val="002504B0"/>
    <w:rsid w:val="002531BF"/>
    <w:rsid w:val="0025705A"/>
    <w:rsid w:val="00257899"/>
    <w:rsid w:val="00260CB2"/>
    <w:rsid w:val="002646F8"/>
    <w:rsid w:val="00266726"/>
    <w:rsid w:val="00273268"/>
    <w:rsid w:val="00277218"/>
    <w:rsid w:val="002772C9"/>
    <w:rsid w:val="00277590"/>
    <w:rsid w:val="002804FA"/>
    <w:rsid w:val="00280C1F"/>
    <w:rsid w:val="002810CE"/>
    <w:rsid w:val="0028180E"/>
    <w:rsid w:val="00284FA3"/>
    <w:rsid w:val="00286D28"/>
    <w:rsid w:val="00290546"/>
    <w:rsid w:val="00290A1A"/>
    <w:rsid w:val="002916D6"/>
    <w:rsid w:val="00293805"/>
    <w:rsid w:val="00295583"/>
    <w:rsid w:val="00297A24"/>
    <w:rsid w:val="002A1633"/>
    <w:rsid w:val="002A4919"/>
    <w:rsid w:val="002A660E"/>
    <w:rsid w:val="002A6D04"/>
    <w:rsid w:val="002B0D8A"/>
    <w:rsid w:val="002B2ADA"/>
    <w:rsid w:val="002B2DF3"/>
    <w:rsid w:val="002B4C44"/>
    <w:rsid w:val="002B5E45"/>
    <w:rsid w:val="002B6345"/>
    <w:rsid w:val="002B6372"/>
    <w:rsid w:val="002C18D9"/>
    <w:rsid w:val="002C4C0B"/>
    <w:rsid w:val="002C5CCD"/>
    <w:rsid w:val="002C5F37"/>
    <w:rsid w:val="002C6CEA"/>
    <w:rsid w:val="002D2707"/>
    <w:rsid w:val="002D3D6C"/>
    <w:rsid w:val="002D3DA3"/>
    <w:rsid w:val="002D3E0D"/>
    <w:rsid w:val="002D437B"/>
    <w:rsid w:val="002D6B5E"/>
    <w:rsid w:val="002E0F3B"/>
    <w:rsid w:val="002E1199"/>
    <w:rsid w:val="002E1579"/>
    <w:rsid w:val="002E175A"/>
    <w:rsid w:val="002E24C9"/>
    <w:rsid w:val="002E2ED1"/>
    <w:rsid w:val="002E33FD"/>
    <w:rsid w:val="002E358D"/>
    <w:rsid w:val="002E4936"/>
    <w:rsid w:val="002E5AE5"/>
    <w:rsid w:val="002E5D11"/>
    <w:rsid w:val="002E5DCF"/>
    <w:rsid w:val="002E7902"/>
    <w:rsid w:val="002F2DBA"/>
    <w:rsid w:val="002F3D47"/>
    <w:rsid w:val="002F5B53"/>
    <w:rsid w:val="002F6005"/>
    <w:rsid w:val="002F71ED"/>
    <w:rsid w:val="002F752C"/>
    <w:rsid w:val="002F7F0D"/>
    <w:rsid w:val="00300259"/>
    <w:rsid w:val="00300D7A"/>
    <w:rsid w:val="00301BE8"/>
    <w:rsid w:val="00306586"/>
    <w:rsid w:val="00306A00"/>
    <w:rsid w:val="003073F3"/>
    <w:rsid w:val="00317800"/>
    <w:rsid w:val="00320633"/>
    <w:rsid w:val="003213E8"/>
    <w:rsid w:val="00322C00"/>
    <w:rsid w:val="00325AE4"/>
    <w:rsid w:val="00327EE7"/>
    <w:rsid w:val="0033091C"/>
    <w:rsid w:val="003309F2"/>
    <w:rsid w:val="00331750"/>
    <w:rsid w:val="00336799"/>
    <w:rsid w:val="00336963"/>
    <w:rsid w:val="00340051"/>
    <w:rsid w:val="00343E7E"/>
    <w:rsid w:val="0034448C"/>
    <w:rsid w:val="00346310"/>
    <w:rsid w:val="00346970"/>
    <w:rsid w:val="00347351"/>
    <w:rsid w:val="00347D92"/>
    <w:rsid w:val="00352186"/>
    <w:rsid w:val="003524ED"/>
    <w:rsid w:val="00355FD7"/>
    <w:rsid w:val="00356816"/>
    <w:rsid w:val="0035771F"/>
    <w:rsid w:val="00364E1A"/>
    <w:rsid w:val="00366E37"/>
    <w:rsid w:val="003674BE"/>
    <w:rsid w:val="0037526B"/>
    <w:rsid w:val="00375E87"/>
    <w:rsid w:val="00381835"/>
    <w:rsid w:val="00381CE1"/>
    <w:rsid w:val="0038213C"/>
    <w:rsid w:val="00382259"/>
    <w:rsid w:val="0038478D"/>
    <w:rsid w:val="003859C9"/>
    <w:rsid w:val="00391B7D"/>
    <w:rsid w:val="00392B2E"/>
    <w:rsid w:val="00392D88"/>
    <w:rsid w:val="00393015"/>
    <w:rsid w:val="003946C1"/>
    <w:rsid w:val="003969FF"/>
    <w:rsid w:val="003A09E5"/>
    <w:rsid w:val="003A2186"/>
    <w:rsid w:val="003A32B6"/>
    <w:rsid w:val="003A40CD"/>
    <w:rsid w:val="003A74D3"/>
    <w:rsid w:val="003B1A36"/>
    <w:rsid w:val="003B1B1A"/>
    <w:rsid w:val="003B3A02"/>
    <w:rsid w:val="003C1350"/>
    <w:rsid w:val="003C1F55"/>
    <w:rsid w:val="003C3D88"/>
    <w:rsid w:val="003C3DA4"/>
    <w:rsid w:val="003C6059"/>
    <w:rsid w:val="003C7885"/>
    <w:rsid w:val="003D057B"/>
    <w:rsid w:val="003D47F2"/>
    <w:rsid w:val="003D53F0"/>
    <w:rsid w:val="003D6044"/>
    <w:rsid w:val="003E0D91"/>
    <w:rsid w:val="003E0E73"/>
    <w:rsid w:val="003E22B1"/>
    <w:rsid w:val="003E2DB9"/>
    <w:rsid w:val="003E3A3F"/>
    <w:rsid w:val="003E7D54"/>
    <w:rsid w:val="003F1342"/>
    <w:rsid w:val="003F432B"/>
    <w:rsid w:val="003F5F5E"/>
    <w:rsid w:val="003F6AA1"/>
    <w:rsid w:val="00401BE2"/>
    <w:rsid w:val="00401CB0"/>
    <w:rsid w:val="00401F64"/>
    <w:rsid w:val="0040383F"/>
    <w:rsid w:val="00403EC4"/>
    <w:rsid w:val="00404345"/>
    <w:rsid w:val="00406801"/>
    <w:rsid w:val="00410A1F"/>
    <w:rsid w:val="00410D5B"/>
    <w:rsid w:val="00412624"/>
    <w:rsid w:val="0041279F"/>
    <w:rsid w:val="004158DE"/>
    <w:rsid w:val="00417463"/>
    <w:rsid w:val="00421C4C"/>
    <w:rsid w:val="004273F1"/>
    <w:rsid w:val="004350BC"/>
    <w:rsid w:val="004402E1"/>
    <w:rsid w:val="00440AA1"/>
    <w:rsid w:val="00441366"/>
    <w:rsid w:val="004460FC"/>
    <w:rsid w:val="00447A5D"/>
    <w:rsid w:val="004502BD"/>
    <w:rsid w:val="004509DF"/>
    <w:rsid w:val="00451F95"/>
    <w:rsid w:val="00453328"/>
    <w:rsid w:val="00461D94"/>
    <w:rsid w:val="00462307"/>
    <w:rsid w:val="00464211"/>
    <w:rsid w:val="00464DEA"/>
    <w:rsid w:val="00466F5C"/>
    <w:rsid w:val="004729B6"/>
    <w:rsid w:val="00472F89"/>
    <w:rsid w:val="004731FA"/>
    <w:rsid w:val="00473FB3"/>
    <w:rsid w:val="00476234"/>
    <w:rsid w:val="00476423"/>
    <w:rsid w:val="004772E1"/>
    <w:rsid w:val="00477452"/>
    <w:rsid w:val="0048429C"/>
    <w:rsid w:val="0048528B"/>
    <w:rsid w:val="00486EA0"/>
    <w:rsid w:val="00490BAB"/>
    <w:rsid w:val="0049134F"/>
    <w:rsid w:val="00491C44"/>
    <w:rsid w:val="00491D24"/>
    <w:rsid w:val="004927D3"/>
    <w:rsid w:val="004945CA"/>
    <w:rsid w:val="00495349"/>
    <w:rsid w:val="00496479"/>
    <w:rsid w:val="0049689C"/>
    <w:rsid w:val="004A0438"/>
    <w:rsid w:val="004A14E2"/>
    <w:rsid w:val="004A1CA1"/>
    <w:rsid w:val="004A1F11"/>
    <w:rsid w:val="004A332B"/>
    <w:rsid w:val="004A3371"/>
    <w:rsid w:val="004A3800"/>
    <w:rsid w:val="004A4931"/>
    <w:rsid w:val="004A52F3"/>
    <w:rsid w:val="004A53C2"/>
    <w:rsid w:val="004A5592"/>
    <w:rsid w:val="004A5B22"/>
    <w:rsid w:val="004A7EFE"/>
    <w:rsid w:val="004B178E"/>
    <w:rsid w:val="004B1FEE"/>
    <w:rsid w:val="004B28B6"/>
    <w:rsid w:val="004B4A30"/>
    <w:rsid w:val="004C2EFD"/>
    <w:rsid w:val="004C631C"/>
    <w:rsid w:val="004C6775"/>
    <w:rsid w:val="004C69B9"/>
    <w:rsid w:val="004D2C83"/>
    <w:rsid w:val="004D7E79"/>
    <w:rsid w:val="004E0862"/>
    <w:rsid w:val="004E5843"/>
    <w:rsid w:val="004F0D59"/>
    <w:rsid w:val="004F2405"/>
    <w:rsid w:val="004F4633"/>
    <w:rsid w:val="004F56EB"/>
    <w:rsid w:val="004F6756"/>
    <w:rsid w:val="00500512"/>
    <w:rsid w:val="005021E1"/>
    <w:rsid w:val="0050258A"/>
    <w:rsid w:val="00502A2D"/>
    <w:rsid w:val="00503B48"/>
    <w:rsid w:val="00504DCC"/>
    <w:rsid w:val="00506632"/>
    <w:rsid w:val="0050782D"/>
    <w:rsid w:val="00507940"/>
    <w:rsid w:val="0051221D"/>
    <w:rsid w:val="005143BF"/>
    <w:rsid w:val="00520E2E"/>
    <w:rsid w:val="005243CC"/>
    <w:rsid w:val="00525056"/>
    <w:rsid w:val="005266C3"/>
    <w:rsid w:val="0052773E"/>
    <w:rsid w:val="00533D84"/>
    <w:rsid w:val="00534F89"/>
    <w:rsid w:val="00540BD8"/>
    <w:rsid w:val="00541FC4"/>
    <w:rsid w:val="005443EF"/>
    <w:rsid w:val="00544899"/>
    <w:rsid w:val="0054773E"/>
    <w:rsid w:val="005535A2"/>
    <w:rsid w:val="0055388B"/>
    <w:rsid w:val="0055563D"/>
    <w:rsid w:val="00556A97"/>
    <w:rsid w:val="00557BFC"/>
    <w:rsid w:val="00561A2F"/>
    <w:rsid w:val="005667C0"/>
    <w:rsid w:val="0057391B"/>
    <w:rsid w:val="00573BD2"/>
    <w:rsid w:val="005743FE"/>
    <w:rsid w:val="00575912"/>
    <w:rsid w:val="005773C6"/>
    <w:rsid w:val="00580CBA"/>
    <w:rsid w:val="00581FDB"/>
    <w:rsid w:val="005823A3"/>
    <w:rsid w:val="00582752"/>
    <w:rsid w:val="00585235"/>
    <w:rsid w:val="005862F2"/>
    <w:rsid w:val="005867DF"/>
    <w:rsid w:val="00593354"/>
    <w:rsid w:val="00593D2A"/>
    <w:rsid w:val="00595461"/>
    <w:rsid w:val="00595720"/>
    <w:rsid w:val="00595902"/>
    <w:rsid w:val="005960F0"/>
    <w:rsid w:val="00596379"/>
    <w:rsid w:val="005A2146"/>
    <w:rsid w:val="005A2179"/>
    <w:rsid w:val="005A24DD"/>
    <w:rsid w:val="005A26DB"/>
    <w:rsid w:val="005A3CF0"/>
    <w:rsid w:val="005A4A47"/>
    <w:rsid w:val="005A7215"/>
    <w:rsid w:val="005A7E90"/>
    <w:rsid w:val="005B0B61"/>
    <w:rsid w:val="005B1489"/>
    <w:rsid w:val="005B1BD3"/>
    <w:rsid w:val="005B3995"/>
    <w:rsid w:val="005B4366"/>
    <w:rsid w:val="005B58CF"/>
    <w:rsid w:val="005B6357"/>
    <w:rsid w:val="005C0104"/>
    <w:rsid w:val="005C0251"/>
    <w:rsid w:val="005C0277"/>
    <w:rsid w:val="005C030C"/>
    <w:rsid w:val="005C3108"/>
    <w:rsid w:val="005C3A12"/>
    <w:rsid w:val="005C53BE"/>
    <w:rsid w:val="005C6AA1"/>
    <w:rsid w:val="005C6B7A"/>
    <w:rsid w:val="005C7F3C"/>
    <w:rsid w:val="005D00D7"/>
    <w:rsid w:val="005D337D"/>
    <w:rsid w:val="005D7DBD"/>
    <w:rsid w:val="005E23EF"/>
    <w:rsid w:val="005E3B66"/>
    <w:rsid w:val="005E3E4A"/>
    <w:rsid w:val="005E45BE"/>
    <w:rsid w:val="005F0FD2"/>
    <w:rsid w:val="005F244C"/>
    <w:rsid w:val="005F3E68"/>
    <w:rsid w:val="00601CE5"/>
    <w:rsid w:val="006103D0"/>
    <w:rsid w:val="00610F1F"/>
    <w:rsid w:val="00612573"/>
    <w:rsid w:val="00612E4C"/>
    <w:rsid w:val="00615296"/>
    <w:rsid w:val="00621E19"/>
    <w:rsid w:val="006239CF"/>
    <w:rsid w:val="00624934"/>
    <w:rsid w:val="00625537"/>
    <w:rsid w:val="0062697D"/>
    <w:rsid w:val="00627174"/>
    <w:rsid w:val="0063016F"/>
    <w:rsid w:val="00630D24"/>
    <w:rsid w:val="006318D0"/>
    <w:rsid w:val="00633BE0"/>
    <w:rsid w:val="0064016A"/>
    <w:rsid w:val="00644858"/>
    <w:rsid w:val="0064523D"/>
    <w:rsid w:val="00645240"/>
    <w:rsid w:val="00645F40"/>
    <w:rsid w:val="00651D27"/>
    <w:rsid w:val="00655AC2"/>
    <w:rsid w:val="00655FA4"/>
    <w:rsid w:val="006571BC"/>
    <w:rsid w:val="00660E23"/>
    <w:rsid w:val="0066268B"/>
    <w:rsid w:val="00662EF2"/>
    <w:rsid w:val="006669B7"/>
    <w:rsid w:val="006741A8"/>
    <w:rsid w:val="006752D0"/>
    <w:rsid w:val="00675C71"/>
    <w:rsid w:val="00676307"/>
    <w:rsid w:val="0067746F"/>
    <w:rsid w:val="00680D67"/>
    <w:rsid w:val="006872C6"/>
    <w:rsid w:val="00690037"/>
    <w:rsid w:val="006959BB"/>
    <w:rsid w:val="0069723E"/>
    <w:rsid w:val="0069788F"/>
    <w:rsid w:val="00697CE7"/>
    <w:rsid w:val="006A016B"/>
    <w:rsid w:val="006A04D7"/>
    <w:rsid w:val="006A67B4"/>
    <w:rsid w:val="006B05DD"/>
    <w:rsid w:val="006B1A77"/>
    <w:rsid w:val="006B4F6C"/>
    <w:rsid w:val="006B683C"/>
    <w:rsid w:val="006C022B"/>
    <w:rsid w:val="006C083F"/>
    <w:rsid w:val="006C2373"/>
    <w:rsid w:val="006C49BE"/>
    <w:rsid w:val="006D086B"/>
    <w:rsid w:val="006D119A"/>
    <w:rsid w:val="006D520D"/>
    <w:rsid w:val="006D710B"/>
    <w:rsid w:val="006E3D32"/>
    <w:rsid w:val="006E4B2F"/>
    <w:rsid w:val="006E6165"/>
    <w:rsid w:val="006E6182"/>
    <w:rsid w:val="006E7200"/>
    <w:rsid w:val="006E765B"/>
    <w:rsid w:val="006E7946"/>
    <w:rsid w:val="006F02D9"/>
    <w:rsid w:val="006F0483"/>
    <w:rsid w:val="006F05F6"/>
    <w:rsid w:val="006F22DE"/>
    <w:rsid w:val="006F3991"/>
    <w:rsid w:val="006F52C6"/>
    <w:rsid w:val="006F628B"/>
    <w:rsid w:val="0070204D"/>
    <w:rsid w:val="00704BB7"/>
    <w:rsid w:val="00705607"/>
    <w:rsid w:val="00705A5C"/>
    <w:rsid w:val="00711EFC"/>
    <w:rsid w:val="007123B4"/>
    <w:rsid w:val="007129E1"/>
    <w:rsid w:val="007133D0"/>
    <w:rsid w:val="007134B0"/>
    <w:rsid w:val="00713EA5"/>
    <w:rsid w:val="00714935"/>
    <w:rsid w:val="00715266"/>
    <w:rsid w:val="00715842"/>
    <w:rsid w:val="00716315"/>
    <w:rsid w:val="00717F94"/>
    <w:rsid w:val="00722795"/>
    <w:rsid w:val="00722D28"/>
    <w:rsid w:val="007249E0"/>
    <w:rsid w:val="00726BF0"/>
    <w:rsid w:val="00727463"/>
    <w:rsid w:val="007312FA"/>
    <w:rsid w:val="00733913"/>
    <w:rsid w:val="00734935"/>
    <w:rsid w:val="007353BD"/>
    <w:rsid w:val="00737539"/>
    <w:rsid w:val="0074126A"/>
    <w:rsid w:val="007434FC"/>
    <w:rsid w:val="00743832"/>
    <w:rsid w:val="00745691"/>
    <w:rsid w:val="00750712"/>
    <w:rsid w:val="00756988"/>
    <w:rsid w:val="00760D98"/>
    <w:rsid w:val="007636E3"/>
    <w:rsid w:val="00764877"/>
    <w:rsid w:val="007744D9"/>
    <w:rsid w:val="007749BA"/>
    <w:rsid w:val="007751DD"/>
    <w:rsid w:val="00781D1C"/>
    <w:rsid w:val="00781F49"/>
    <w:rsid w:val="007824AC"/>
    <w:rsid w:val="0078293C"/>
    <w:rsid w:val="00782F92"/>
    <w:rsid w:val="007870FE"/>
    <w:rsid w:val="0078772E"/>
    <w:rsid w:val="00787EC3"/>
    <w:rsid w:val="00792037"/>
    <w:rsid w:val="00792BFF"/>
    <w:rsid w:val="007953AA"/>
    <w:rsid w:val="00795E0F"/>
    <w:rsid w:val="007A7892"/>
    <w:rsid w:val="007A7B27"/>
    <w:rsid w:val="007B17E7"/>
    <w:rsid w:val="007B4A26"/>
    <w:rsid w:val="007B5A17"/>
    <w:rsid w:val="007B6DFA"/>
    <w:rsid w:val="007B74FF"/>
    <w:rsid w:val="007C1D1D"/>
    <w:rsid w:val="007C1D5C"/>
    <w:rsid w:val="007C2440"/>
    <w:rsid w:val="007C29AC"/>
    <w:rsid w:val="007C5497"/>
    <w:rsid w:val="007C5F06"/>
    <w:rsid w:val="007D004A"/>
    <w:rsid w:val="007D0C27"/>
    <w:rsid w:val="007D15B8"/>
    <w:rsid w:val="007D4891"/>
    <w:rsid w:val="007D72B3"/>
    <w:rsid w:val="007E5E8B"/>
    <w:rsid w:val="007E740B"/>
    <w:rsid w:val="007E7A76"/>
    <w:rsid w:val="007F10DF"/>
    <w:rsid w:val="007F1F57"/>
    <w:rsid w:val="007F24E6"/>
    <w:rsid w:val="007F33ED"/>
    <w:rsid w:val="007F4D7A"/>
    <w:rsid w:val="007F5381"/>
    <w:rsid w:val="007F638D"/>
    <w:rsid w:val="007F790E"/>
    <w:rsid w:val="007F7D44"/>
    <w:rsid w:val="00800019"/>
    <w:rsid w:val="008038BC"/>
    <w:rsid w:val="00805D07"/>
    <w:rsid w:val="00806D6E"/>
    <w:rsid w:val="0081184D"/>
    <w:rsid w:val="00816298"/>
    <w:rsid w:val="00816B37"/>
    <w:rsid w:val="00816FE8"/>
    <w:rsid w:val="008174F0"/>
    <w:rsid w:val="00824719"/>
    <w:rsid w:val="008257D6"/>
    <w:rsid w:val="00825DA3"/>
    <w:rsid w:val="008268D7"/>
    <w:rsid w:val="00830893"/>
    <w:rsid w:val="0083125F"/>
    <w:rsid w:val="008322A7"/>
    <w:rsid w:val="00837131"/>
    <w:rsid w:val="0083744D"/>
    <w:rsid w:val="00837611"/>
    <w:rsid w:val="00837E01"/>
    <w:rsid w:val="00841036"/>
    <w:rsid w:val="00841134"/>
    <w:rsid w:val="008428C5"/>
    <w:rsid w:val="00843813"/>
    <w:rsid w:val="00844898"/>
    <w:rsid w:val="00846605"/>
    <w:rsid w:val="00851330"/>
    <w:rsid w:val="008515A7"/>
    <w:rsid w:val="00851A93"/>
    <w:rsid w:val="00852ADD"/>
    <w:rsid w:val="00852BF8"/>
    <w:rsid w:val="00852BFF"/>
    <w:rsid w:val="008531DB"/>
    <w:rsid w:val="00853E6B"/>
    <w:rsid w:val="00855941"/>
    <w:rsid w:val="00856081"/>
    <w:rsid w:val="008562FA"/>
    <w:rsid w:val="00856C0F"/>
    <w:rsid w:val="008573FC"/>
    <w:rsid w:val="0086143B"/>
    <w:rsid w:val="00862CF5"/>
    <w:rsid w:val="00864B47"/>
    <w:rsid w:val="0086761D"/>
    <w:rsid w:val="00872AC2"/>
    <w:rsid w:val="008731FE"/>
    <w:rsid w:val="0087393A"/>
    <w:rsid w:val="0088129D"/>
    <w:rsid w:val="0088143D"/>
    <w:rsid w:val="00885113"/>
    <w:rsid w:val="00886ED3"/>
    <w:rsid w:val="008874F4"/>
    <w:rsid w:val="00892EF2"/>
    <w:rsid w:val="00893450"/>
    <w:rsid w:val="00893F8B"/>
    <w:rsid w:val="00894A95"/>
    <w:rsid w:val="00894F51"/>
    <w:rsid w:val="00895217"/>
    <w:rsid w:val="008A0801"/>
    <w:rsid w:val="008A0E03"/>
    <w:rsid w:val="008A5865"/>
    <w:rsid w:val="008A7CDF"/>
    <w:rsid w:val="008B5C35"/>
    <w:rsid w:val="008B6C1A"/>
    <w:rsid w:val="008C09CD"/>
    <w:rsid w:val="008C2A47"/>
    <w:rsid w:val="008C2ED2"/>
    <w:rsid w:val="008C68FE"/>
    <w:rsid w:val="008C6C63"/>
    <w:rsid w:val="008D14B5"/>
    <w:rsid w:val="008D2073"/>
    <w:rsid w:val="008D20B2"/>
    <w:rsid w:val="008D29B0"/>
    <w:rsid w:val="008D3345"/>
    <w:rsid w:val="008D4851"/>
    <w:rsid w:val="008D543E"/>
    <w:rsid w:val="008D63AD"/>
    <w:rsid w:val="008E0788"/>
    <w:rsid w:val="008E0B64"/>
    <w:rsid w:val="008E2C0B"/>
    <w:rsid w:val="008E2E58"/>
    <w:rsid w:val="008E3240"/>
    <w:rsid w:val="008E4276"/>
    <w:rsid w:val="008E4303"/>
    <w:rsid w:val="008E56CA"/>
    <w:rsid w:val="008F0A4C"/>
    <w:rsid w:val="008F110E"/>
    <w:rsid w:val="008F33EA"/>
    <w:rsid w:val="008F4481"/>
    <w:rsid w:val="008F4CC7"/>
    <w:rsid w:val="008F6503"/>
    <w:rsid w:val="008F786F"/>
    <w:rsid w:val="009000C9"/>
    <w:rsid w:val="00904F6E"/>
    <w:rsid w:val="009057DB"/>
    <w:rsid w:val="009063BE"/>
    <w:rsid w:val="00912202"/>
    <w:rsid w:val="009130AB"/>
    <w:rsid w:val="00913327"/>
    <w:rsid w:val="00915AA1"/>
    <w:rsid w:val="00916536"/>
    <w:rsid w:val="00917660"/>
    <w:rsid w:val="00920941"/>
    <w:rsid w:val="009209EB"/>
    <w:rsid w:val="0092582A"/>
    <w:rsid w:val="009275E0"/>
    <w:rsid w:val="009322C3"/>
    <w:rsid w:val="00932690"/>
    <w:rsid w:val="00935739"/>
    <w:rsid w:val="00935968"/>
    <w:rsid w:val="00936EE5"/>
    <w:rsid w:val="00944AA5"/>
    <w:rsid w:val="00947103"/>
    <w:rsid w:val="009553E7"/>
    <w:rsid w:val="00956739"/>
    <w:rsid w:val="00963AD8"/>
    <w:rsid w:val="00967B53"/>
    <w:rsid w:val="00972EB3"/>
    <w:rsid w:val="0097455C"/>
    <w:rsid w:val="00976322"/>
    <w:rsid w:val="00980086"/>
    <w:rsid w:val="00984FCF"/>
    <w:rsid w:val="00990062"/>
    <w:rsid w:val="00990322"/>
    <w:rsid w:val="009908B7"/>
    <w:rsid w:val="009908C9"/>
    <w:rsid w:val="0099114B"/>
    <w:rsid w:val="00992767"/>
    <w:rsid w:val="00996D49"/>
    <w:rsid w:val="00997BA0"/>
    <w:rsid w:val="009A298B"/>
    <w:rsid w:val="009B0520"/>
    <w:rsid w:val="009B1454"/>
    <w:rsid w:val="009B3EFF"/>
    <w:rsid w:val="009B3F14"/>
    <w:rsid w:val="009B3FF4"/>
    <w:rsid w:val="009B6B38"/>
    <w:rsid w:val="009C1C4C"/>
    <w:rsid w:val="009C2CEF"/>
    <w:rsid w:val="009C6188"/>
    <w:rsid w:val="009C6AF8"/>
    <w:rsid w:val="009D40D9"/>
    <w:rsid w:val="009D5474"/>
    <w:rsid w:val="009D66EB"/>
    <w:rsid w:val="009D72FE"/>
    <w:rsid w:val="009D7790"/>
    <w:rsid w:val="009E0229"/>
    <w:rsid w:val="009E5353"/>
    <w:rsid w:val="009E7F8F"/>
    <w:rsid w:val="009F1959"/>
    <w:rsid w:val="009F547A"/>
    <w:rsid w:val="009F5A4C"/>
    <w:rsid w:val="009F70C1"/>
    <w:rsid w:val="009F7959"/>
    <w:rsid w:val="009F797A"/>
    <w:rsid w:val="00A00D50"/>
    <w:rsid w:val="00A02F0C"/>
    <w:rsid w:val="00A0532D"/>
    <w:rsid w:val="00A11895"/>
    <w:rsid w:val="00A15E86"/>
    <w:rsid w:val="00A20F8F"/>
    <w:rsid w:val="00A21D57"/>
    <w:rsid w:val="00A24731"/>
    <w:rsid w:val="00A24EB2"/>
    <w:rsid w:val="00A25ADB"/>
    <w:rsid w:val="00A2650D"/>
    <w:rsid w:val="00A26CF2"/>
    <w:rsid w:val="00A2797A"/>
    <w:rsid w:val="00A302CE"/>
    <w:rsid w:val="00A303FC"/>
    <w:rsid w:val="00A33557"/>
    <w:rsid w:val="00A40076"/>
    <w:rsid w:val="00A40DB3"/>
    <w:rsid w:val="00A44147"/>
    <w:rsid w:val="00A52862"/>
    <w:rsid w:val="00A538F0"/>
    <w:rsid w:val="00A54461"/>
    <w:rsid w:val="00A55BC3"/>
    <w:rsid w:val="00A61950"/>
    <w:rsid w:val="00A61EBA"/>
    <w:rsid w:val="00A62E55"/>
    <w:rsid w:val="00A63DAC"/>
    <w:rsid w:val="00A669AB"/>
    <w:rsid w:val="00A705C9"/>
    <w:rsid w:val="00A70C35"/>
    <w:rsid w:val="00A72F10"/>
    <w:rsid w:val="00A72FBE"/>
    <w:rsid w:val="00A740C0"/>
    <w:rsid w:val="00A7410A"/>
    <w:rsid w:val="00A7464D"/>
    <w:rsid w:val="00A74EE1"/>
    <w:rsid w:val="00A75DEA"/>
    <w:rsid w:val="00A8155C"/>
    <w:rsid w:val="00A822E8"/>
    <w:rsid w:val="00A828ED"/>
    <w:rsid w:val="00A8406C"/>
    <w:rsid w:val="00A843D8"/>
    <w:rsid w:val="00A84541"/>
    <w:rsid w:val="00A869C1"/>
    <w:rsid w:val="00A91908"/>
    <w:rsid w:val="00A97A4B"/>
    <w:rsid w:val="00AA1CAC"/>
    <w:rsid w:val="00AA27A3"/>
    <w:rsid w:val="00AA3A14"/>
    <w:rsid w:val="00AB0047"/>
    <w:rsid w:val="00AB096D"/>
    <w:rsid w:val="00AB30ED"/>
    <w:rsid w:val="00AB577D"/>
    <w:rsid w:val="00AB5DDB"/>
    <w:rsid w:val="00AB6CBF"/>
    <w:rsid w:val="00AC00CA"/>
    <w:rsid w:val="00AC13BE"/>
    <w:rsid w:val="00AC2CBF"/>
    <w:rsid w:val="00AC33CE"/>
    <w:rsid w:val="00AC3540"/>
    <w:rsid w:val="00AC42D5"/>
    <w:rsid w:val="00AC5100"/>
    <w:rsid w:val="00AC661C"/>
    <w:rsid w:val="00AC7615"/>
    <w:rsid w:val="00AD393B"/>
    <w:rsid w:val="00AF28E9"/>
    <w:rsid w:val="00AF31D5"/>
    <w:rsid w:val="00AF3E7C"/>
    <w:rsid w:val="00AF605B"/>
    <w:rsid w:val="00AF7E75"/>
    <w:rsid w:val="00B003A5"/>
    <w:rsid w:val="00B023C1"/>
    <w:rsid w:val="00B0619C"/>
    <w:rsid w:val="00B10534"/>
    <w:rsid w:val="00B1184A"/>
    <w:rsid w:val="00B12CC5"/>
    <w:rsid w:val="00B1402B"/>
    <w:rsid w:val="00B17132"/>
    <w:rsid w:val="00B20AA4"/>
    <w:rsid w:val="00B22FD2"/>
    <w:rsid w:val="00B2486B"/>
    <w:rsid w:val="00B24C3F"/>
    <w:rsid w:val="00B26230"/>
    <w:rsid w:val="00B264FF"/>
    <w:rsid w:val="00B26F7F"/>
    <w:rsid w:val="00B4018F"/>
    <w:rsid w:val="00B407D3"/>
    <w:rsid w:val="00B42238"/>
    <w:rsid w:val="00B462E7"/>
    <w:rsid w:val="00B5028D"/>
    <w:rsid w:val="00B513ED"/>
    <w:rsid w:val="00B5541A"/>
    <w:rsid w:val="00B5553F"/>
    <w:rsid w:val="00B57145"/>
    <w:rsid w:val="00B6084B"/>
    <w:rsid w:val="00B61161"/>
    <w:rsid w:val="00B643B4"/>
    <w:rsid w:val="00B66F64"/>
    <w:rsid w:val="00B67B1C"/>
    <w:rsid w:val="00B739E4"/>
    <w:rsid w:val="00B75DF9"/>
    <w:rsid w:val="00B76D96"/>
    <w:rsid w:val="00B77C87"/>
    <w:rsid w:val="00B8063B"/>
    <w:rsid w:val="00B8084C"/>
    <w:rsid w:val="00B81371"/>
    <w:rsid w:val="00B81C9A"/>
    <w:rsid w:val="00B82618"/>
    <w:rsid w:val="00B83E77"/>
    <w:rsid w:val="00B84C84"/>
    <w:rsid w:val="00B94541"/>
    <w:rsid w:val="00B94E8F"/>
    <w:rsid w:val="00BA435E"/>
    <w:rsid w:val="00BA60AF"/>
    <w:rsid w:val="00BA663C"/>
    <w:rsid w:val="00BA7131"/>
    <w:rsid w:val="00BA750B"/>
    <w:rsid w:val="00BB08E7"/>
    <w:rsid w:val="00BB2556"/>
    <w:rsid w:val="00BB4928"/>
    <w:rsid w:val="00BB49E6"/>
    <w:rsid w:val="00BB5B1B"/>
    <w:rsid w:val="00BB6C8C"/>
    <w:rsid w:val="00BB7AD3"/>
    <w:rsid w:val="00BC2B69"/>
    <w:rsid w:val="00BC390C"/>
    <w:rsid w:val="00BC6A9A"/>
    <w:rsid w:val="00BD1201"/>
    <w:rsid w:val="00BD1EC7"/>
    <w:rsid w:val="00BD523F"/>
    <w:rsid w:val="00BD5B5C"/>
    <w:rsid w:val="00BD65DE"/>
    <w:rsid w:val="00BE021D"/>
    <w:rsid w:val="00BE2B13"/>
    <w:rsid w:val="00BE64AC"/>
    <w:rsid w:val="00BE7D33"/>
    <w:rsid w:val="00BF2383"/>
    <w:rsid w:val="00BF4292"/>
    <w:rsid w:val="00C012A4"/>
    <w:rsid w:val="00C01476"/>
    <w:rsid w:val="00C01CF7"/>
    <w:rsid w:val="00C059BA"/>
    <w:rsid w:val="00C07395"/>
    <w:rsid w:val="00C11E4C"/>
    <w:rsid w:val="00C1202C"/>
    <w:rsid w:val="00C12497"/>
    <w:rsid w:val="00C13543"/>
    <w:rsid w:val="00C20FD1"/>
    <w:rsid w:val="00C23A82"/>
    <w:rsid w:val="00C25358"/>
    <w:rsid w:val="00C25504"/>
    <w:rsid w:val="00C25A46"/>
    <w:rsid w:val="00C25B8C"/>
    <w:rsid w:val="00C30ECD"/>
    <w:rsid w:val="00C31404"/>
    <w:rsid w:val="00C36BAF"/>
    <w:rsid w:val="00C41006"/>
    <w:rsid w:val="00C41C33"/>
    <w:rsid w:val="00C5093A"/>
    <w:rsid w:val="00C5356C"/>
    <w:rsid w:val="00C54C5F"/>
    <w:rsid w:val="00C55D40"/>
    <w:rsid w:val="00C574EE"/>
    <w:rsid w:val="00C63B1A"/>
    <w:rsid w:val="00C65B9E"/>
    <w:rsid w:val="00C6777D"/>
    <w:rsid w:val="00C700EC"/>
    <w:rsid w:val="00C70934"/>
    <w:rsid w:val="00C87C38"/>
    <w:rsid w:val="00C91C86"/>
    <w:rsid w:val="00C95978"/>
    <w:rsid w:val="00C96D3F"/>
    <w:rsid w:val="00CA0E9B"/>
    <w:rsid w:val="00CA497F"/>
    <w:rsid w:val="00CA528B"/>
    <w:rsid w:val="00CA63EF"/>
    <w:rsid w:val="00CA70A2"/>
    <w:rsid w:val="00CA7227"/>
    <w:rsid w:val="00CB1CCF"/>
    <w:rsid w:val="00CB2DE5"/>
    <w:rsid w:val="00CB2EC4"/>
    <w:rsid w:val="00CB384A"/>
    <w:rsid w:val="00CB417C"/>
    <w:rsid w:val="00CB67BD"/>
    <w:rsid w:val="00CC2D69"/>
    <w:rsid w:val="00CC5EEC"/>
    <w:rsid w:val="00CC67F7"/>
    <w:rsid w:val="00CD1E69"/>
    <w:rsid w:val="00CD2BA5"/>
    <w:rsid w:val="00CD579F"/>
    <w:rsid w:val="00CD5A15"/>
    <w:rsid w:val="00CE0270"/>
    <w:rsid w:val="00CE2177"/>
    <w:rsid w:val="00CE2ED7"/>
    <w:rsid w:val="00CE5C85"/>
    <w:rsid w:val="00CE76E9"/>
    <w:rsid w:val="00CF18D1"/>
    <w:rsid w:val="00CF5243"/>
    <w:rsid w:val="00CF68CB"/>
    <w:rsid w:val="00D049D3"/>
    <w:rsid w:val="00D0594E"/>
    <w:rsid w:val="00D060DC"/>
    <w:rsid w:val="00D12583"/>
    <w:rsid w:val="00D12681"/>
    <w:rsid w:val="00D13124"/>
    <w:rsid w:val="00D13428"/>
    <w:rsid w:val="00D13B56"/>
    <w:rsid w:val="00D14A04"/>
    <w:rsid w:val="00D16DEE"/>
    <w:rsid w:val="00D17501"/>
    <w:rsid w:val="00D22A98"/>
    <w:rsid w:val="00D236EB"/>
    <w:rsid w:val="00D23D6D"/>
    <w:rsid w:val="00D23EB9"/>
    <w:rsid w:val="00D26089"/>
    <w:rsid w:val="00D266CC"/>
    <w:rsid w:val="00D27418"/>
    <w:rsid w:val="00D31498"/>
    <w:rsid w:val="00D33DF1"/>
    <w:rsid w:val="00D43519"/>
    <w:rsid w:val="00D4542E"/>
    <w:rsid w:val="00D53142"/>
    <w:rsid w:val="00D557BE"/>
    <w:rsid w:val="00D600FF"/>
    <w:rsid w:val="00D605D1"/>
    <w:rsid w:val="00D60715"/>
    <w:rsid w:val="00D60BAF"/>
    <w:rsid w:val="00D60DB9"/>
    <w:rsid w:val="00D61C54"/>
    <w:rsid w:val="00D63418"/>
    <w:rsid w:val="00D67A29"/>
    <w:rsid w:val="00D72F50"/>
    <w:rsid w:val="00D73DF1"/>
    <w:rsid w:val="00D74691"/>
    <w:rsid w:val="00D7668F"/>
    <w:rsid w:val="00D81AB3"/>
    <w:rsid w:val="00D86771"/>
    <w:rsid w:val="00D87249"/>
    <w:rsid w:val="00D92036"/>
    <w:rsid w:val="00D92420"/>
    <w:rsid w:val="00D92D76"/>
    <w:rsid w:val="00D97C8C"/>
    <w:rsid w:val="00DA3320"/>
    <w:rsid w:val="00DA6D52"/>
    <w:rsid w:val="00DB2B65"/>
    <w:rsid w:val="00DB40EA"/>
    <w:rsid w:val="00DB48A9"/>
    <w:rsid w:val="00DB57D7"/>
    <w:rsid w:val="00DC0AF3"/>
    <w:rsid w:val="00DC443B"/>
    <w:rsid w:val="00DC71D0"/>
    <w:rsid w:val="00DD24EC"/>
    <w:rsid w:val="00DD25A8"/>
    <w:rsid w:val="00DD2F85"/>
    <w:rsid w:val="00DD3730"/>
    <w:rsid w:val="00DD5285"/>
    <w:rsid w:val="00DD58A3"/>
    <w:rsid w:val="00DE0814"/>
    <w:rsid w:val="00DE0901"/>
    <w:rsid w:val="00DE48CD"/>
    <w:rsid w:val="00DE5661"/>
    <w:rsid w:val="00DE5687"/>
    <w:rsid w:val="00DE575F"/>
    <w:rsid w:val="00DE6D80"/>
    <w:rsid w:val="00DE75ED"/>
    <w:rsid w:val="00DE787D"/>
    <w:rsid w:val="00DF1854"/>
    <w:rsid w:val="00DF21BE"/>
    <w:rsid w:val="00DF4F2F"/>
    <w:rsid w:val="00DF686C"/>
    <w:rsid w:val="00E00762"/>
    <w:rsid w:val="00E01280"/>
    <w:rsid w:val="00E013CD"/>
    <w:rsid w:val="00E06868"/>
    <w:rsid w:val="00E06B2D"/>
    <w:rsid w:val="00E06DFB"/>
    <w:rsid w:val="00E07198"/>
    <w:rsid w:val="00E12EEF"/>
    <w:rsid w:val="00E14311"/>
    <w:rsid w:val="00E15C68"/>
    <w:rsid w:val="00E1746B"/>
    <w:rsid w:val="00E17618"/>
    <w:rsid w:val="00E17913"/>
    <w:rsid w:val="00E1794A"/>
    <w:rsid w:val="00E22033"/>
    <w:rsid w:val="00E2378A"/>
    <w:rsid w:val="00E274D3"/>
    <w:rsid w:val="00E27F03"/>
    <w:rsid w:val="00E32512"/>
    <w:rsid w:val="00E33152"/>
    <w:rsid w:val="00E35B42"/>
    <w:rsid w:val="00E36FC9"/>
    <w:rsid w:val="00E37BA3"/>
    <w:rsid w:val="00E416AE"/>
    <w:rsid w:val="00E42AB3"/>
    <w:rsid w:val="00E42DD2"/>
    <w:rsid w:val="00E442BF"/>
    <w:rsid w:val="00E44FE9"/>
    <w:rsid w:val="00E47731"/>
    <w:rsid w:val="00E500E9"/>
    <w:rsid w:val="00E545F4"/>
    <w:rsid w:val="00E559D8"/>
    <w:rsid w:val="00E60B6D"/>
    <w:rsid w:val="00E60DF2"/>
    <w:rsid w:val="00E62737"/>
    <w:rsid w:val="00E6293B"/>
    <w:rsid w:val="00E636B6"/>
    <w:rsid w:val="00E648A6"/>
    <w:rsid w:val="00E65642"/>
    <w:rsid w:val="00E65D76"/>
    <w:rsid w:val="00E71284"/>
    <w:rsid w:val="00E71E3C"/>
    <w:rsid w:val="00E72253"/>
    <w:rsid w:val="00E728B3"/>
    <w:rsid w:val="00E7330E"/>
    <w:rsid w:val="00E7415A"/>
    <w:rsid w:val="00E74AB8"/>
    <w:rsid w:val="00E753C5"/>
    <w:rsid w:val="00E76243"/>
    <w:rsid w:val="00E823FF"/>
    <w:rsid w:val="00E84332"/>
    <w:rsid w:val="00E84DC9"/>
    <w:rsid w:val="00E85E21"/>
    <w:rsid w:val="00E86243"/>
    <w:rsid w:val="00E868A9"/>
    <w:rsid w:val="00E91954"/>
    <w:rsid w:val="00E91F4B"/>
    <w:rsid w:val="00E93D17"/>
    <w:rsid w:val="00E94E12"/>
    <w:rsid w:val="00E95A1B"/>
    <w:rsid w:val="00E964F1"/>
    <w:rsid w:val="00E97306"/>
    <w:rsid w:val="00E97E6E"/>
    <w:rsid w:val="00EA0EC2"/>
    <w:rsid w:val="00EA23A3"/>
    <w:rsid w:val="00EA43EB"/>
    <w:rsid w:val="00EA6362"/>
    <w:rsid w:val="00EB12FD"/>
    <w:rsid w:val="00EB1CFF"/>
    <w:rsid w:val="00EB530D"/>
    <w:rsid w:val="00EC2606"/>
    <w:rsid w:val="00EC3863"/>
    <w:rsid w:val="00EC489C"/>
    <w:rsid w:val="00EC4F98"/>
    <w:rsid w:val="00EC5839"/>
    <w:rsid w:val="00EC6321"/>
    <w:rsid w:val="00ED01E0"/>
    <w:rsid w:val="00ED1685"/>
    <w:rsid w:val="00ED2FCE"/>
    <w:rsid w:val="00ED35AA"/>
    <w:rsid w:val="00ED3EE3"/>
    <w:rsid w:val="00ED5884"/>
    <w:rsid w:val="00ED69EA"/>
    <w:rsid w:val="00EE3FE4"/>
    <w:rsid w:val="00EF14BB"/>
    <w:rsid w:val="00EF28DD"/>
    <w:rsid w:val="00EF6C1D"/>
    <w:rsid w:val="00F0078E"/>
    <w:rsid w:val="00F0184B"/>
    <w:rsid w:val="00F02AAE"/>
    <w:rsid w:val="00F0302A"/>
    <w:rsid w:val="00F03995"/>
    <w:rsid w:val="00F07130"/>
    <w:rsid w:val="00F07C53"/>
    <w:rsid w:val="00F10C44"/>
    <w:rsid w:val="00F136BB"/>
    <w:rsid w:val="00F16BFE"/>
    <w:rsid w:val="00F205C0"/>
    <w:rsid w:val="00F2282E"/>
    <w:rsid w:val="00F2333E"/>
    <w:rsid w:val="00F2338F"/>
    <w:rsid w:val="00F2380A"/>
    <w:rsid w:val="00F2446A"/>
    <w:rsid w:val="00F246A8"/>
    <w:rsid w:val="00F25637"/>
    <w:rsid w:val="00F2700E"/>
    <w:rsid w:val="00F27789"/>
    <w:rsid w:val="00F277FC"/>
    <w:rsid w:val="00F30B30"/>
    <w:rsid w:val="00F31B3E"/>
    <w:rsid w:val="00F34557"/>
    <w:rsid w:val="00F358B6"/>
    <w:rsid w:val="00F364CB"/>
    <w:rsid w:val="00F3658D"/>
    <w:rsid w:val="00F36B58"/>
    <w:rsid w:val="00F405DD"/>
    <w:rsid w:val="00F40C70"/>
    <w:rsid w:val="00F411C8"/>
    <w:rsid w:val="00F45ECE"/>
    <w:rsid w:val="00F4740A"/>
    <w:rsid w:val="00F57A3F"/>
    <w:rsid w:val="00F61CAD"/>
    <w:rsid w:val="00F62B6F"/>
    <w:rsid w:val="00F62ECE"/>
    <w:rsid w:val="00F642D6"/>
    <w:rsid w:val="00F6584D"/>
    <w:rsid w:val="00F66C2E"/>
    <w:rsid w:val="00F66DDC"/>
    <w:rsid w:val="00F71224"/>
    <w:rsid w:val="00F71A3C"/>
    <w:rsid w:val="00F7678A"/>
    <w:rsid w:val="00F8380D"/>
    <w:rsid w:val="00F83E67"/>
    <w:rsid w:val="00F85AD9"/>
    <w:rsid w:val="00F864FF"/>
    <w:rsid w:val="00F87E84"/>
    <w:rsid w:val="00F90293"/>
    <w:rsid w:val="00F90EBB"/>
    <w:rsid w:val="00F912E0"/>
    <w:rsid w:val="00F916A0"/>
    <w:rsid w:val="00F926A8"/>
    <w:rsid w:val="00F936B3"/>
    <w:rsid w:val="00F965A7"/>
    <w:rsid w:val="00F978E3"/>
    <w:rsid w:val="00FA26D1"/>
    <w:rsid w:val="00FA4539"/>
    <w:rsid w:val="00FA7E46"/>
    <w:rsid w:val="00FB0B05"/>
    <w:rsid w:val="00FB1CA6"/>
    <w:rsid w:val="00FB42A0"/>
    <w:rsid w:val="00FB439C"/>
    <w:rsid w:val="00FB6ACE"/>
    <w:rsid w:val="00FC109A"/>
    <w:rsid w:val="00FC10E2"/>
    <w:rsid w:val="00FC223E"/>
    <w:rsid w:val="00FC2315"/>
    <w:rsid w:val="00FC2897"/>
    <w:rsid w:val="00FC2C10"/>
    <w:rsid w:val="00FC735D"/>
    <w:rsid w:val="00FC751E"/>
    <w:rsid w:val="00FD15A9"/>
    <w:rsid w:val="00FD18E0"/>
    <w:rsid w:val="00FE1B9E"/>
    <w:rsid w:val="00FE3AF9"/>
    <w:rsid w:val="00FE435A"/>
    <w:rsid w:val="00FE5694"/>
    <w:rsid w:val="00FF1749"/>
    <w:rsid w:val="00FF4E77"/>
    <w:rsid w:val="00FF6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3233D2"/>
  <w15:docId w15:val="{DCD65046-0EAB-47BA-B5E0-19D71FA4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2FA"/>
  </w:style>
  <w:style w:type="paragraph" w:styleId="Balk1">
    <w:name w:val="heading 1"/>
    <w:basedOn w:val="Normal"/>
    <w:next w:val="Normal"/>
    <w:qFormat/>
    <w:rsid w:val="007312FA"/>
    <w:pPr>
      <w:keepNext/>
      <w:jc w:val="center"/>
      <w:outlineLvl w:val="0"/>
    </w:pPr>
    <w:rPr>
      <w:b/>
    </w:rPr>
  </w:style>
  <w:style w:type="paragraph" w:styleId="Balk2">
    <w:name w:val="heading 2"/>
    <w:basedOn w:val="Normal"/>
    <w:next w:val="Normal"/>
    <w:link w:val="Balk2Char"/>
    <w:qFormat/>
    <w:rsid w:val="007312FA"/>
    <w:pPr>
      <w:keepNext/>
      <w:outlineLvl w:val="1"/>
    </w:pPr>
    <w:rPr>
      <w:sz w:val="24"/>
    </w:rPr>
  </w:style>
  <w:style w:type="paragraph" w:styleId="Balk3">
    <w:name w:val="heading 3"/>
    <w:basedOn w:val="Normal"/>
    <w:next w:val="Normal"/>
    <w:link w:val="Balk3Char"/>
    <w:qFormat/>
    <w:rsid w:val="007312FA"/>
    <w:pPr>
      <w:keepNext/>
      <w:ind w:left="4956" w:firstLine="708"/>
      <w:outlineLvl w:val="2"/>
    </w:pPr>
    <w:rPr>
      <w:b/>
      <w:sz w:val="24"/>
    </w:rPr>
  </w:style>
  <w:style w:type="paragraph" w:styleId="Balk6">
    <w:name w:val="heading 6"/>
    <w:basedOn w:val="Normal"/>
    <w:next w:val="Normal"/>
    <w:qFormat/>
    <w:rsid w:val="004402E1"/>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0EBB"/>
    <w:rPr>
      <w:rFonts w:ascii="Tahoma" w:hAnsi="Tahoma" w:cs="Tahoma"/>
      <w:sz w:val="16"/>
      <w:szCs w:val="16"/>
    </w:rPr>
  </w:style>
  <w:style w:type="character" w:customStyle="1" w:styleId="BalonMetniChar">
    <w:name w:val="Balon Metni Char"/>
    <w:basedOn w:val="VarsaylanParagrafYazTipi"/>
    <w:link w:val="BalonMetni"/>
    <w:uiPriority w:val="99"/>
    <w:semiHidden/>
    <w:rsid w:val="00F90EBB"/>
    <w:rPr>
      <w:rFonts w:ascii="Tahoma" w:hAnsi="Tahoma" w:cs="Tahoma"/>
      <w:sz w:val="16"/>
      <w:szCs w:val="16"/>
    </w:rPr>
  </w:style>
  <w:style w:type="character" w:styleId="Kpr">
    <w:name w:val="Hyperlink"/>
    <w:basedOn w:val="VarsaylanParagrafYazTipi"/>
    <w:uiPriority w:val="99"/>
    <w:unhideWhenUsed/>
    <w:rsid w:val="004A14E2"/>
    <w:rPr>
      <w:color w:val="0000FF"/>
      <w:u w:val="single"/>
    </w:rPr>
  </w:style>
  <w:style w:type="character" w:customStyle="1" w:styleId="Balk3Char">
    <w:name w:val="Başlık 3 Char"/>
    <w:basedOn w:val="VarsaylanParagrafYazTipi"/>
    <w:link w:val="Balk3"/>
    <w:rsid w:val="000E698C"/>
    <w:rPr>
      <w:b/>
      <w:sz w:val="24"/>
    </w:rPr>
  </w:style>
  <w:style w:type="paragraph" w:customStyle="1" w:styleId="Default">
    <w:name w:val="Default"/>
    <w:rsid w:val="00EB12FD"/>
    <w:pPr>
      <w:autoSpaceDE w:val="0"/>
      <w:autoSpaceDN w:val="0"/>
      <w:adjustRightInd w:val="0"/>
    </w:pPr>
    <w:rPr>
      <w:color w:val="000000"/>
      <w:sz w:val="24"/>
      <w:szCs w:val="24"/>
    </w:rPr>
  </w:style>
  <w:style w:type="paragraph" w:styleId="NormalWeb">
    <w:name w:val="Normal (Web)"/>
    <w:aliases w:val="Normal (Web) Char"/>
    <w:basedOn w:val="Normal"/>
    <w:link w:val="NormalWebChar1"/>
    <w:uiPriority w:val="99"/>
    <w:unhideWhenUsed/>
    <w:qFormat/>
    <w:rsid w:val="00F31B3E"/>
    <w:pPr>
      <w:spacing w:before="100" w:beforeAutospacing="1" w:after="100" w:afterAutospacing="1"/>
    </w:pPr>
    <w:rPr>
      <w:sz w:val="24"/>
      <w:szCs w:val="24"/>
    </w:rPr>
  </w:style>
  <w:style w:type="paragraph" w:styleId="stBilgi">
    <w:name w:val="header"/>
    <w:basedOn w:val="Normal"/>
    <w:link w:val="stBilgiChar"/>
    <w:uiPriority w:val="99"/>
    <w:unhideWhenUsed/>
    <w:rsid w:val="00C574EE"/>
    <w:pPr>
      <w:tabs>
        <w:tab w:val="center" w:pos="4536"/>
        <w:tab w:val="right" w:pos="9072"/>
      </w:tabs>
    </w:pPr>
  </w:style>
  <w:style w:type="character" w:customStyle="1" w:styleId="stBilgiChar">
    <w:name w:val="Üst Bilgi Char"/>
    <w:basedOn w:val="VarsaylanParagrafYazTipi"/>
    <w:link w:val="stBilgi"/>
    <w:uiPriority w:val="99"/>
    <w:rsid w:val="00C574EE"/>
  </w:style>
  <w:style w:type="paragraph" w:styleId="AltBilgi">
    <w:name w:val="footer"/>
    <w:basedOn w:val="Normal"/>
    <w:link w:val="AltBilgiChar"/>
    <w:uiPriority w:val="99"/>
    <w:unhideWhenUsed/>
    <w:rsid w:val="00C574EE"/>
    <w:pPr>
      <w:tabs>
        <w:tab w:val="center" w:pos="4536"/>
        <w:tab w:val="right" w:pos="9072"/>
      </w:tabs>
    </w:pPr>
  </w:style>
  <w:style w:type="character" w:customStyle="1" w:styleId="AltBilgiChar">
    <w:name w:val="Alt Bilgi Char"/>
    <w:basedOn w:val="VarsaylanParagrafYazTipi"/>
    <w:link w:val="AltBilgi"/>
    <w:uiPriority w:val="99"/>
    <w:rsid w:val="00C574EE"/>
  </w:style>
  <w:style w:type="table" w:styleId="TabloKlavuzu">
    <w:name w:val="Table Grid"/>
    <w:basedOn w:val="NormalTablo"/>
    <w:uiPriority w:val="59"/>
    <w:rsid w:val="00C5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basedOn w:val="VarsaylanParagrafYazTipi"/>
    <w:link w:val="Balk2"/>
    <w:rsid w:val="006C022B"/>
    <w:rPr>
      <w:sz w:val="24"/>
    </w:rPr>
  </w:style>
  <w:style w:type="paragraph" w:styleId="ListeParagraf">
    <w:name w:val="List Paragraph"/>
    <w:basedOn w:val="Normal"/>
    <w:uiPriority w:val="34"/>
    <w:qFormat/>
    <w:rsid w:val="005F3E68"/>
    <w:pPr>
      <w:spacing w:after="200" w:line="276" w:lineRule="auto"/>
      <w:ind w:left="720"/>
      <w:contextualSpacing/>
    </w:pPr>
    <w:rPr>
      <w:rFonts w:asciiTheme="minorHAnsi" w:eastAsiaTheme="minorEastAsia" w:hAnsiTheme="minorHAnsi" w:cstheme="minorBidi"/>
      <w:sz w:val="22"/>
      <w:szCs w:val="22"/>
    </w:rPr>
  </w:style>
  <w:style w:type="character" w:customStyle="1" w:styleId="NormalWebChar1">
    <w:name w:val="Normal (Web) Char1"/>
    <w:aliases w:val="Normal (Web) Char Char"/>
    <w:link w:val="NormalWeb"/>
    <w:uiPriority w:val="99"/>
    <w:locked/>
    <w:rsid w:val="00F2282E"/>
    <w:rPr>
      <w:sz w:val="24"/>
      <w:szCs w:val="24"/>
    </w:rPr>
  </w:style>
  <w:style w:type="paragraph" w:styleId="AralkYok">
    <w:name w:val="No Spacing"/>
    <w:uiPriority w:val="1"/>
    <w:qFormat/>
    <w:rsid w:val="00181D9A"/>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CC67F7"/>
  </w:style>
  <w:style w:type="character" w:customStyle="1" w:styleId="spelle">
    <w:name w:val="spelle"/>
    <w:basedOn w:val="VarsaylanParagrafYazTipi"/>
    <w:rsid w:val="00CC67F7"/>
  </w:style>
  <w:style w:type="paragraph" w:customStyle="1" w:styleId="2-ortabaslk">
    <w:name w:val="2-ortabaslk"/>
    <w:basedOn w:val="Normal"/>
    <w:rsid w:val="00ED69EA"/>
    <w:pPr>
      <w:spacing w:before="100" w:beforeAutospacing="1" w:after="100" w:afterAutospacing="1"/>
    </w:pPr>
    <w:rPr>
      <w:sz w:val="24"/>
      <w:szCs w:val="24"/>
    </w:rPr>
  </w:style>
  <w:style w:type="paragraph" w:styleId="GvdeMetni">
    <w:name w:val="Body Text"/>
    <w:basedOn w:val="Normal"/>
    <w:link w:val="GvdeMetniChar"/>
    <w:rsid w:val="00364E1A"/>
    <w:pPr>
      <w:jc w:val="both"/>
    </w:pPr>
    <w:rPr>
      <w:sz w:val="24"/>
      <w:szCs w:val="24"/>
      <w:lang w:eastAsia="en-US"/>
    </w:rPr>
  </w:style>
  <w:style w:type="character" w:customStyle="1" w:styleId="GvdeMetniChar">
    <w:name w:val="Gövde Metni Char"/>
    <w:basedOn w:val="VarsaylanParagrafYazTipi"/>
    <w:link w:val="GvdeMetni"/>
    <w:rsid w:val="00364E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1550">
      <w:bodyDiv w:val="1"/>
      <w:marLeft w:val="0"/>
      <w:marRight w:val="0"/>
      <w:marTop w:val="0"/>
      <w:marBottom w:val="0"/>
      <w:divBdr>
        <w:top w:val="none" w:sz="0" w:space="0" w:color="auto"/>
        <w:left w:val="none" w:sz="0" w:space="0" w:color="auto"/>
        <w:bottom w:val="none" w:sz="0" w:space="0" w:color="auto"/>
        <w:right w:val="none" w:sz="0" w:space="0" w:color="auto"/>
      </w:divBdr>
      <w:divsChild>
        <w:div w:id="415565045">
          <w:marLeft w:val="0"/>
          <w:marRight w:val="0"/>
          <w:marTop w:val="0"/>
          <w:marBottom w:val="0"/>
          <w:divBdr>
            <w:top w:val="none" w:sz="0" w:space="0" w:color="auto"/>
            <w:left w:val="none" w:sz="0" w:space="0" w:color="auto"/>
            <w:bottom w:val="none" w:sz="0" w:space="0" w:color="auto"/>
            <w:right w:val="none" w:sz="0" w:space="0" w:color="auto"/>
          </w:divBdr>
        </w:div>
        <w:div w:id="1188133346">
          <w:marLeft w:val="0"/>
          <w:marRight w:val="0"/>
          <w:marTop w:val="0"/>
          <w:marBottom w:val="0"/>
          <w:divBdr>
            <w:top w:val="none" w:sz="0" w:space="0" w:color="auto"/>
            <w:left w:val="none" w:sz="0" w:space="0" w:color="auto"/>
            <w:bottom w:val="none" w:sz="0" w:space="0" w:color="auto"/>
            <w:right w:val="none" w:sz="0" w:space="0" w:color="auto"/>
          </w:divBdr>
        </w:div>
        <w:div w:id="2027057328">
          <w:marLeft w:val="0"/>
          <w:marRight w:val="0"/>
          <w:marTop w:val="0"/>
          <w:marBottom w:val="0"/>
          <w:divBdr>
            <w:top w:val="none" w:sz="0" w:space="0" w:color="auto"/>
            <w:left w:val="none" w:sz="0" w:space="0" w:color="auto"/>
            <w:bottom w:val="none" w:sz="0" w:space="0" w:color="auto"/>
            <w:right w:val="none" w:sz="0" w:space="0" w:color="auto"/>
          </w:divBdr>
        </w:div>
        <w:div w:id="833572943">
          <w:marLeft w:val="0"/>
          <w:marRight w:val="0"/>
          <w:marTop w:val="0"/>
          <w:marBottom w:val="0"/>
          <w:divBdr>
            <w:top w:val="none" w:sz="0" w:space="0" w:color="auto"/>
            <w:left w:val="none" w:sz="0" w:space="0" w:color="auto"/>
            <w:bottom w:val="none" w:sz="0" w:space="0" w:color="auto"/>
            <w:right w:val="none" w:sz="0" w:space="0" w:color="auto"/>
          </w:divBdr>
        </w:div>
      </w:divsChild>
    </w:div>
    <w:div w:id="199175236">
      <w:bodyDiv w:val="1"/>
      <w:marLeft w:val="0"/>
      <w:marRight w:val="0"/>
      <w:marTop w:val="0"/>
      <w:marBottom w:val="0"/>
      <w:divBdr>
        <w:top w:val="none" w:sz="0" w:space="0" w:color="auto"/>
        <w:left w:val="none" w:sz="0" w:space="0" w:color="auto"/>
        <w:bottom w:val="none" w:sz="0" w:space="0" w:color="auto"/>
        <w:right w:val="none" w:sz="0" w:space="0" w:color="auto"/>
      </w:divBdr>
    </w:div>
    <w:div w:id="267855703">
      <w:bodyDiv w:val="1"/>
      <w:marLeft w:val="0"/>
      <w:marRight w:val="0"/>
      <w:marTop w:val="0"/>
      <w:marBottom w:val="0"/>
      <w:divBdr>
        <w:top w:val="none" w:sz="0" w:space="0" w:color="auto"/>
        <w:left w:val="none" w:sz="0" w:space="0" w:color="auto"/>
        <w:bottom w:val="none" w:sz="0" w:space="0" w:color="auto"/>
        <w:right w:val="none" w:sz="0" w:space="0" w:color="auto"/>
      </w:divBdr>
    </w:div>
    <w:div w:id="330645234">
      <w:bodyDiv w:val="1"/>
      <w:marLeft w:val="0"/>
      <w:marRight w:val="0"/>
      <w:marTop w:val="0"/>
      <w:marBottom w:val="0"/>
      <w:divBdr>
        <w:top w:val="none" w:sz="0" w:space="0" w:color="auto"/>
        <w:left w:val="none" w:sz="0" w:space="0" w:color="auto"/>
        <w:bottom w:val="none" w:sz="0" w:space="0" w:color="auto"/>
        <w:right w:val="none" w:sz="0" w:space="0" w:color="auto"/>
      </w:divBdr>
    </w:div>
    <w:div w:id="421606422">
      <w:bodyDiv w:val="1"/>
      <w:marLeft w:val="0"/>
      <w:marRight w:val="0"/>
      <w:marTop w:val="0"/>
      <w:marBottom w:val="0"/>
      <w:divBdr>
        <w:top w:val="none" w:sz="0" w:space="0" w:color="auto"/>
        <w:left w:val="none" w:sz="0" w:space="0" w:color="auto"/>
        <w:bottom w:val="none" w:sz="0" w:space="0" w:color="auto"/>
        <w:right w:val="none" w:sz="0" w:space="0" w:color="auto"/>
      </w:divBdr>
    </w:div>
    <w:div w:id="688946602">
      <w:bodyDiv w:val="1"/>
      <w:marLeft w:val="0"/>
      <w:marRight w:val="0"/>
      <w:marTop w:val="0"/>
      <w:marBottom w:val="0"/>
      <w:divBdr>
        <w:top w:val="none" w:sz="0" w:space="0" w:color="auto"/>
        <w:left w:val="none" w:sz="0" w:space="0" w:color="auto"/>
        <w:bottom w:val="none" w:sz="0" w:space="0" w:color="auto"/>
        <w:right w:val="none" w:sz="0" w:space="0" w:color="auto"/>
      </w:divBdr>
    </w:div>
    <w:div w:id="1047532676">
      <w:bodyDiv w:val="1"/>
      <w:marLeft w:val="0"/>
      <w:marRight w:val="0"/>
      <w:marTop w:val="0"/>
      <w:marBottom w:val="0"/>
      <w:divBdr>
        <w:top w:val="none" w:sz="0" w:space="0" w:color="auto"/>
        <w:left w:val="none" w:sz="0" w:space="0" w:color="auto"/>
        <w:bottom w:val="none" w:sz="0" w:space="0" w:color="auto"/>
        <w:right w:val="none" w:sz="0" w:space="0" w:color="auto"/>
      </w:divBdr>
    </w:div>
    <w:div w:id="1068265671">
      <w:bodyDiv w:val="1"/>
      <w:marLeft w:val="0"/>
      <w:marRight w:val="0"/>
      <w:marTop w:val="0"/>
      <w:marBottom w:val="0"/>
      <w:divBdr>
        <w:top w:val="none" w:sz="0" w:space="0" w:color="auto"/>
        <w:left w:val="none" w:sz="0" w:space="0" w:color="auto"/>
        <w:bottom w:val="none" w:sz="0" w:space="0" w:color="auto"/>
        <w:right w:val="none" w:sz="0" w:space="0" w:color="auto"/>
      </w:divBdr>
      <w:divsChild>
        <w:div w:id="1740402314">
          <w:marLeft w:val="0"/>
          <w:marRight w:val="0"/>
          <w:marTop w:val="0"/>
          <w:marBottom w:val="0"/>
          <w:divBdr>
            <w:top w:val="none" w:sz="0" w:space="0" w:color="auto"/>
            <w:left w:val="none" w:sz="0" w:space="0" w:color="auto"/>
            <w:bottom w:val="none" w:sz="0" w:space="0" w:color="auto"/>
            <w:right w:val="none" w:sz="0" w:space="0" w:color="auto"/>
          </w:divBdr>
        </w:div>
        <w:div w:id="982194171">
          <w:marLeft w:val="0"/>
          <w:marRight w:val="0"/>
          <w:marTop w:val="0"/>
          <w:marBottom w:val="0"/>
          <w:divBdr>
            <w:top w:val="none" w:sz="0" w:space="0" w:color="auto"/>
            <w:left w:val="none" w:sz="0" w:space="0" w:color="auto"/>
            <w:bottom w:val="none" w:sz="0" w:space="0" w:color="auto"/>
            <w:right w:val="none" w:sz="0" w:space="0" w:color="auto"/>
          </w:divBdr>
        </w:div>
        <w:div w:id="217326753">
          <w:marLeft w:val="0"/>
          <w:marRight w:val="0"/>
          <w:marTop w:val="0"/>
          <w:marBottom w:val="0"/>
          <w:divBdr>
            <w:top w:val="none" w:sz="0" w:space="0" w:color="auto"/>
            <w:left w:val="none" w:sz="0" w:space="0" w:color="auto"/>
            <w:bottom w:val="none" w:sz="0" w:space="0" w:color="auto"/>
            <w:right w:val="none" w:sz="0" w:space="0" w:color="auto"/>
          </w:divBdr>
        </w:div>
      </w:divsChild>
    </w:div>
    <w:div w:id="1143736064">
      <w:bodyDiv w:val="1"/>
      <w:marLeft w:val="0"/>
      <w:marRight w:val="0"/>
      <w:marTop w:val="0"/>
      <w:marBottom w:val="0"/>
      <w:divBdr>
        <w:top w:val="none" w:sz="0" w:space="0" w:color="auto"/>
        <w:left w:val="none" w:sz="0" w:space="0" w:color="auto"/>
        <w:bottom w:val="none" w:sz="0" w:space="0" w:color="auto"/>
        <w:right w:val="none" w:sz="0" w:space="0" w:color="auto"/>
      </w:divBdr>
    </w:div>
    <w:div w:id="1470132371">
      <w:bodyDiv w:val="1"/>
      <w:marLeft w:val="0"/>
      <w:marRight w:val="0"/>
      <w:marTop w:val="0"/>
      <w:marBottom w:val="0"/>
      <w:divBdr>
        <w:top w:val="none" w:sz="0" w:space="0" w:color="auto"/>
        <w:left w:val="none" w:sz="0" w:space="0" w:color="auto"/>
        <w:bottom w:val="none" w:sz="0" w:space="0" w:color="auto"/>
        <w:right w:val="none" w:sz="0" w:space="0" w:color="auto"/>
      </w:divBdr>
    </w:div>
    <w:div w:id="1788574412">
      <w:bodyDiv w:val="1"/>
      <w:marLeft w:val="0"/>
      <w:marRight w:val="0"/>
      <w:marTop w:val="0"/>
      <w:marBottom w:val="0"/>
      <w:divBdr>
        <w:top w:val="none" w:sz="0" w:space="0" w:color="auto"/>
        <w:left w:val="none" w:sz="0" w:space="0" w:color="auto"/>
        <w:bottom w:val="none" w:sz="0" w:space="0" w:color="auto"/>
        <w:right w:val="none" w:sz="0" w:space="0" w:color="auto"/>
      </w:divBdr>
    </w:div>
    <w:div w:id="19166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CC9A-3306-412C-B12D-BF74CE51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2542</Words>
  <Characters>18531</Characters>
  <Application>Microsoft Office Word</Application>
  <DocSecurity>0</DocSecurity>
  <Lines>154</Lines>
  <Paragraphs>42</Paragraphs>
  <ScaleCrop>false</ScaleCrop>
  <HeadingPairs>
    <vt:vector size="2" baseType="variant">
      <vt:variant>
        <vt:lpstr>Konu Başlığı</vt:lpstr>
      </vt:variant>
      <vt:variant>
        <vt:i4>1</vt:i4>
      </vt:variant>
    </vt:vector>
  </HeadingPairs>
  <TitlesOfParts>
    <vt:vector size="1" baseType="lpstr">
      <vt:lpstr>T</vt:lpstr>
    </vt:vector>
  </TitlesOfParts>
  <Company>Microsoft</Company>
  <LinksUpToDate>false</LinksUpToDate>
  <CharactersWithSpaces>21031</CharactersWithSpaces>
  <SharedDoc>false</SharedDoc>
  <HLinks>
    <vt:vector size="6" baseType="variant">
      <vt:variant>
        <vt:i4>4456510</vt:i4>
      </vt:variant>
      <vt:variant>
        <vt:i4>0</vt:i4>
      </vt:variant>
      <vt:variant>
        <vt:i4>0</vt:i4>
      </vt:variant>
      <vt:variant>
        <vt:i4>5</vt:i4>
      </vt:variant>
      <vt:variant>
        <vt:lpwstr>mailto:personel@gsb.gov.tr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Gizem ERKAN</cp:lastModifiedBy>
  <cp:revision>8</cp:revision>
  <cp:lastPrinted>2024-01-08T07:59:00Z</cp:lastPrinted>
  <dcterms:created xsi:type="dcterms:W3CDTF">2024-04-16T09:05:00Z</dcterms:created>
  <dcterms:modified xsi:type="dcterms:W3CDTF">2024-05-10T11:32:00Z</dcterms:modified>
</cp:coreProperties>
</file>